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4" w:rsidRDefault="002B23C4" w:rsidP="002B23C4">
      <w:pPr>
        <w:tabs>
          <w:tab w:val="left" w:pos="4950"/>
        </w:tabs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B23C4">
        <w:rPr>
          <w:sz w:val="28"/>
          <w:szCs w:val="28"/>
          <w:u w:val="single"/>
        </w:rPr>
        <w:t>CALENDARIO DE TRABAJO</w:t>
      </w:r>
    </w:p>
    <w:p w:rsidR="002B23C4" w:rsidRPr="006B3243" w:rsidRDefault="002B23C4" w:rsidP="002B23C4">
      <w:pPr>
        <w:tabs>
          <w:tab w:val="left" w:pos="4950"/>
        </w:tabs>
        <w:jc w:val="center"/>
      </w:pPr>
      <w:r w:rsidRPr="002B23C4">
        <w:t>Primer Debate Temático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75"/>
        <w:gridCol w:w="1375"/>
        <w:gridCol w:w="1464"/>
        <w:gridCol w:w="1464"/>
        <w:gridCol w:w="1464"/>
        <w:gridCol w:w="852"/>
        <w:gridCol w:w="1060"/>
      </w:tblGrid>
      <w:tr w:rsidR="002B23C4" w:rsidRPr="00F05511" w:rsidTr="0056794A">
        <w:trPr>
          <w:trHeight w:val="449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B23C4" w:rsidRDefault="002B23C4" w:rsidP="0056794A">
            <w:pPr>
              <w:jc w:val="center"/>
              <w:rPr>
                <w:rFonts w:eastAsia="Calibri" w:cs="Arial"/>
                <w:spacing w:val="20"/>
                <w:sz w:val="18"/>
                <w:szCs w:val="20"/>
              </w:rPr>
            </w:pPr>
          </w:p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rFonts w:eastAsia="Calibri" w:cs="Arial"/>
                <w:spacing w:val="20"/>
                <w:sz w:val="18"/>
                <w:szCs w:val="20"/>
              </w:rPr>
              <w:br w:type="page"/>
            </w:r>
            <w:r w:rsidRPr="00F05511">
              <w:rPr>
                <w:b/>
                <w:szCs w:val="20"/>
                <w:lang w:eastAsia="es-ES"/>
              </w:rPr>
              <w:t>MARZO</w:t>
            </w:r>
          </w:p>
        </w:tc>
      </w:tr>
      <w:tr w:rsidR="002B23C4" w:rsidRPr="00F05511" w:rsidTr="0056794A">
        <w:trPr>
          <w:trHeight w:val="382"/>
          <w:jc w:val="center"/>
        </w:trPr>
        <w:tc>
          <w:tcPr>
            <w:tcW w:w="774" w:type="pct"/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Lunes</w:t>
            </w:r>
          </w:p>
        </w:tc>
        <w:tc>
          <w:tcPr>
            <w:tcW w:w="774" w:type="pct"/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Martes</w:t>
            </w:r>
          </w:p>
        </w:tc>
        <w:tc>
          <w:tcPr>
            <w:tcW w:w="817" w:type="pct"/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Miércoles</w:t>
            </w:r>
          </w:p>
        </w:tc>
        <w:tc>
          <w:tcPr>
            <w:tcW w:w="772" w:type="pct"/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Jueves</w:t>
            </w:r>
          </w:p>
        </w:tc>
        <w:tc>
          <w:tcPr>
            <w:tcW w:w="772" w:type="pct"/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Viernes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Sábado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Domingo</w:t>
            </w:r>
          </w:p>
        </w:tc>
      </w:tr>
      <w:tr w:rsidR="002B23C4" w:rsidRPr="00F05511" w:rsidTr="0056794A">
        <w:trPr>
          <w:trHeight w:val="589"/>
          <w:jc w:val="center"/>
        </w:trPr>
        <w:tc>
          <w:tcPr>
            <w:tcW w:w="774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9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774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10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Petición a todos los miembros del Subgrupo que presenten sus propuestas de tema para el primer debate.</w:t>
            </w:r>
          </w:p>
        </w:tc>
        <w:tc>
          <w:tcPr>
            <w:tcW w:w="817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11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Recepción de propuestas.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772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12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Recepción de propuestas.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772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13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Votación del primer tema a debate.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(día 1</w:t>
            </w:r>
            <w:r w:rsidRPr="00F05511">
              <w:rPr>
                <w:b/>
                <w:sz w:val="18"/>
                <w:szCs w:val="20"/>
                <w:lang w:eastAsia="es-ES"/>
              </w:rPr>
              <w:t>)</w:t>
            </w:r>
          </w:p>
        </w:tc>
        <w:tc>
          <w:tcPr>
            <w:tcW w:w="491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14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600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15</w:t>
            </w:r>
          </w:p>
        </w:tc>
      </w:tr>
      <w:tr w:rsidR="002B23C4" w:rsidRPr="00F05511" w:rsidTr="0056794A">
        <w:trPr>
          <w:trHeight w:val="2378"/>
          <w:jc w:val="center"/>
        </w:trPr>
        <w:tc>
          <w:tcPr>
            <w:tcW w:w="774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16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Votación del primer tema a debate.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(día 2</w:t>
            </w:r>
            <w:r w:rsidRPr="00F05511">
              <w:rPr>
                <w:b/>
                <w:sz w:val="18"/>
                <w:szCs w:val="20"/>
                <w:lang w:eastAsia="es-ES"/>
              </w:rPr>
              <w:t>)</w:t>
            </w:r>
          </w:p>
        </w:tc>
        <w:tc>
          <w:tcPr>
            <w:tcW w:w="774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17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Envío del formulario de hoja de datos para la discusión del tema, según lo acordado por los miembros del subgrupo de jurisprudencia.</w:t>
            </w:r>
          </w:p>
        </w:tc>
        <w:tc>
          <w:tcPr>
            <w:tcW w:w="817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18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772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19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772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20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Posicionamiento de cada uno de los miembros sobre el tema aportando al grupo: consideraciones generales, posición sobre el tema, áreas de oportunidad, precedentes o criterios si es que los hay.</w:t>
            </w:r>
          </w:p>
        </w:tc>
        <w:tc>
          <w:tcPr>
            <w:tcW w:w="491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21</w:t>
            </w:r>
          </w:p>
        </w:tc>
        <w:tc>
          <w:tcPr>
            <w:tcW w:w="600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22</w:t>
            </w:r>
          </w:p>
        </w:tc>
      </w:tr>
      <w:tr w:rsidR="002B23C4" w:rsidRPr="00F05511" w:rsidTr="0056794A">
        <w:trPr>
          <w:trHeight w:val="2378"/>
          <w:jc w:val="center"/>
        </w:trPr>
        <w:tc>
          <w:tcPr>
            <w:tcW w:w="774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23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8"/>
                <w:szCs w:val="20"/>
                <w:lang w:eastAsia="es-ES"/>
              </w:rPr>
              <w:t>.</w:t>
            </w:r>
          </w:p>
        </w:tc>
        <w:tc>
          <w:tcPr>
            <w:tcW w:w="774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24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8"/>
                <w:szCs w:val="20"/>
                <w:lang w:eastAsia="es-ES"/>
              </w:rPr>
              <w:t>.</w:t>
            </w:r>
          </w:p>
        </w:tc>
        <w:tc>
          <w:tcPr>
            <w:tcW w:w="817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25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8"/>
                <w:szCs w:val="20"/>
                <w:lang w:eastAsia="es-ES"/>
              </w:rPr>
              <w:t>.</w:t>
            </w:r>
          </w:p>
        </w:tc>
        <w:tc>
          <w:tcPr>
            <w:tcW w:w="772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26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8"/>
                <w:szCs w:val="20"/>
                <w:lang w:eastAsia="es-ES"/>
              </w:rPr>
              <w:t>.</w:t>
            </w:r>
          </w:p>
        </w:tc>
        <w:tc>
          <w:tcPr>
            <w:tcW w:w="772" w:type="pct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27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Debate entre los miembros del subgrupo para aportar información, ideas, experiencia, etc., a los comentarios de otros miembros</w:t>
            </w:r>
            <w:r>
              <w:rPr>
                <w:b/>
                <w:sz w:val="18"/>
                <w:szCs w:val="20"/>
                <w:lang w:eastAsia="es-E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29</w:t>
            </w:r>
          </w:p>
        </w:tc>
      </w:tr>
      <w:tr w:rsidR="002B23C4" w:rsidRPr="00F05511" w:rsidTr="0056794A">
        <w:tblPrEx>
          <w:jc w:val="left"/>
        </w:tblPrEx>
        <w:trPr>
          <w:trHeight w:val="2334"/>
        </w:trPr>
        <w:tc>
          <w:tcPr>
            <w:tcW w:w="774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30</w:t>
            </w:r>
          </w:p>
        </w:tc>
        <w:tc>
          <w:tcPr>
            <w:tcW w:w="774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31</w:t>
            </w:r>
          </w:p>
        </w:tc>
        <w:tc>
          <w:tcPr>
            <w:tcW w:w="817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772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2</w:t>
            </w:r>
          </w:p>
        </w:tc>
        <w:tc>
          <w:tcPr>
            <w:tcW w:w="772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491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4</w:t>
            </w:r>
          </w:p>
        </w:tc>
        <w:tc>
          <w:tcPr>
            <w:tcW w:w="600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5</w:t>
            </w:r>
          </w:p>
        </w:tc>
      </w:tr>
    </w:tbl>
    <w:p w:rsidR="002B23C4" w:rsidRDefault="002B23C4" w:rsidP="002B23C4">
      <w:pPr>
        <w:jc w:val="both"/>
        <w:rPr>
          <w:lang w:val="es-ES" w:eastAsia="es-ES"/>
        </w:rPr>
      </w:pPr>
    </w:p>
    <w:p w:rsidR="002B23C4" w:rsidRPr="006B3243" w:rsidRDefault="002B23C4" w:rsidP="002B23C4">
      <w:pPr>
        <w:jc w:val="both"/>
        <w:rPr>
          <w:lang w:val="es-ES" w:eastAsia="es-ES"/>
        </w:rPr>
      </w:pPr>
    </w:p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1523"/>
        <w:gridCol w:w="1336"/>
        <w:gridCol w:w="1336"/>
        <w:gridCol w:w="1525"/>
        <w:gridCol w:w="1469"/>
        <w:gridCol w:w="855"/>
        <w:gridCol w:w="1010"/>
      </w:tblGrid>
      <w:tr w:rsidR="002B23C4" w:rsidRPr="00F05511" w:rsidTr="0056794A">
        <w:trPr>
          <w:trHeight w:val="346"/>
          <w:jc w:val="center"/>
        </w:trPr>
        <w:tc>
          <w:tcPr>
            <w:tcW w:w="5000" w:type="pct"/>
            <w:gridSpan w:val="7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b/>
                <w:szCs w:val="20"/>
                <w:lang w:eastAsia="es-ES"/>
              </w:rPr>
              <w:t>ABRIL</w:t>
            </w:r>
          </w:p>
        </w:tc>
      </w:tr>
      <w:tr w:rsidR="002B23C4" w:rsidRPr="00F05511" w:rsidTr="0056794A">
        <w:trPr>
          <w:trHeight w:val="310"/>
          <w:jc w:val="center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rFonts w:eastAsia="Calibri" w:cs="Times New Roman"/>
                <w:b/>
                <w:sz w:val="18"/>
                <w:szCs w:val="20"/>
              </w:rPr>
              <w:t>Lunes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rFonts w:eastAsia="Calibri" w:cs="Times New Roman"/>
                <w:b/>
                <w:sz w:val="18"/>
                <w:szCs w:val="20"/>
              </w:rPr>
              <w:t>Martes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rFonts w:eastAsia="Calibri" w:cs="Times New Roman"/>
                <w:b/>
                <w:sz w:val="18"/>
                <w:szCs w:val="20"/>
              </w:rPr>
              <w:t>Miércoles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rFonts w:eastAsia="Calibri" w:cs="Times New Roman"/>
                <w:b/>
                <w:sz w:val="18"/>
                <w:szCs w:val="20"/>
              </w:rPr>
              <w:t>Jueves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rFonts w:eastAsia="Calibri" w:cs="Times New Roman"/>
                <w:b/>
                <w:sz w:val="18"/>
                <w:szCs w:val="20"/>
              </w:rPr>
              <w:t>Viernes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rFonts w:eastAsia="Calibri" w:cs="Times New Roman"/>
                <w:b/>
                <w:sz w:val="18"/>
                <w:szCs w:val="20"/>
              </w:rPr>
              <w:t>Sábado</w:t>
            </w:r>
          </w:p>
        </w:tc>
        <w:tc>
          <w:tcPr>
            <w:tcW w:w="562" w:type="pct"/>
            <w:shd w:val="clear" w:color="auto" w:fill="FABF8F" w:themeFill="accent6" w:themeFillTint="99"/>
          </w:tcPr>
          <w:p w:rsidR="002B23C4" w:rsidRPr="00F05511" w:rsidRDefault="002B23C4" w:rsidP="0056794A">
            <w:pPr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  <w:r w:rsidRPr="00F05511">
              <w:rPr>
                <w:rFonts w:eastAsia="Calibri" w:cs="Times New Roman"/>
                <w:b/>
                <w:sz w:val="18"/>
                <w:szCs w:val="20"/>
              </w:rPr>
              <w:t>Domingo</w:t>
            </w:r>
          </w:p>
        </w:tc>
      </w:tr>
      <w:tr w:rsidR="002B23C4" w:rsidRPr="00F05511" w:rsidTr="0056794A">
        <w:trPr>
          <w:trHeight w:val="841"/>
          <w:jc w:val="center"/>
        </w:trPr>
        <w:tc>
          <w:tcPr>
            <w:tcW w:w="846" w:type="pct"/>
            <w:shd w:val="clear" w:color="auto" w:fill="auto"/>
          </w:tcPr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6</w:t>
            </w:r>
          </w:p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882D04">
              <w:rPr>
                <w:b/>
                <w:sz w:val="18"/>
                <w:szCs w:val="20"/>
                <w:lang w:eastAsia="es-ES"/>
              </w:rPr>
              <w:t>Elaboración de propuesta de criterio para el subgrupo de Jurisprudencia elaborado por México para llegar a las conclusiones del tema.</w:t>
            </w:r>
          </w:p>
        </w:tc>
        <w:tc>
          <w:tcPr>
            <w:tcW w:w="726" w:type="pct"/>
            <w:shd w:val="clear" w:color="auto" w:fill="auto"/>
          </w:tcPr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7</w:t>
            </w:r>
          </w:p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882D04">
              <w:rPr>
                <w:b/>
                <w:sz w:val="18"/>
                <w:szCs w:val="20"/>
                <w:lang w:eastAsia="es-ES"/>
              </w:rPr>
              <w:t>Elaboración de propuesta de criterio para el subgrupo de Jurisprudencia elaborado por México para llegar a las conclusiones del tema.</w:t>
            </w:r>
          </w:p>
        </w:tc>
        <w:tc>
          <w:tcPr>
            <w:tcW w:w="726" w:type="pct"/>
            <w:shd w:val="clear" w:color="auto" w:fill="auto"/>
          </w:tcPr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8</w:t>
            </w:r>
          </w:p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882D04">
              <w:rPr>
                <w:b/>
                <w:sz w:val="18"/>
                <w:szCs w:val="20"/>
                <w:lang w:eastAsia="es-ES"/>
              </w:rPr>
              <w:t>Debate de la propuesta de criterio  entre los miembros del subgrupo de jurisprudencia.</w:t>
            </w:r>
          </w:p>
        </w:tc>
        <w:tc>
          <w:tcPr>
            <w:tcW w:w="847" w:type="pct"/>
            <w:shd w:val="clear" w:color="auto" w:fill="auto"/>
          </w:tcPr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9</w:t>
            </w:r>
          </w:p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882D04">
              <w:rPr>
                <w:b/>
                <w:sz w:val="18"/>
                <w:szCs w:val="20"/>
                <w:lang w:eastAsia="es-ES"/>
              </w:rPr>
              <w:t>Debate de la propuesta de criterio  entre los miembros del subgrupo de jurisprudencia.</w:t>
            </w:r>
          </w:p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816" w:type="pct"/>
            <w:shd w:val="clear" w:color="auto" w:fill="auto"/>
          </w:tcPr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10</w:t>
            </w:r>
          </w:p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Análisis de los comentarios si es que los hubiera.</w:t>
            </w:r>
          </w:p>
        </w:tc>
        <w:tc>
          <w:tcPr>
            <w:tcW w:w="477" w:type="pct"/>
            <w:shd w:val="clear" w:color="auto" w:fill="auto"/>
          </w:tcPr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11</w:t>
            </w:r>
          </w:p>
        </w:tc>
        <w:tc>
          <w:tcPr>
            <w:tcW w:w="562" w:type="pct"/>
            <w:shd w:val="clear" w:color="auto" w:fill="auto"/>
          </w:tcPr>
          <w:p w:rsidR="002B23C4" w:rsidRPr="00882D04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12</w:t>
            </w:r>
          </w:p>
        </w:tc>
      </w:tr>
      <w:tr w:rsidR="002B23C4" w:rsidRPr="00F05511" w:rsidTr="0056794A">
        <w:trPr>
          <w:trHeight w:val="1058"/>
          <w:jc w:val="center"/>
        </w:trPr>
        <w:tc>
          <w:tcPr>
            <w:tcW w:w="84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13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Elaboración y envío de la propuesta del criterio con los comentarios de los miembros del subgrupo de jurisprudencia.</w:t>
            </w:r>
          </w:p>
        </w:tc>
        <w:tc>
          <w:tcPr>
            <w:tcW w:w="72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14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Elaboración y envío de la propuesta del criterio con los comentarios de los miembros del subgrupo de jurisprudencia.</w:t>
            </w:r>
          </w:p>
        </w:tc>
        <w:tc>
          <w:tcPr>
            <w:tcW w:w="72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15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Votación de la propuesta de criterio.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(día 1)</w:t>
            </w:r>
          </w:p>
        </w:tc>
        <w:tc>
          <w:tcPr>
            <w:tcW w:w="847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16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Votación de la propuesta de criterio.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(día 2</w:t>
            </w:r>
            <w:r w:rsidRPr="00F05511">
              <w:rPr>
                <w:b/>
                <w:sz w:val="18"/>
                <w:szCs w:val="20"/>
                <w:lang w:eastAsia="es-ES"/>
              </w:rPr>
              <w:t>)</w:t>
            </w:r>
          </w:p>
        </w:tc>
        <w:tc>
          <w:tcPr>
            <w:tcW w:w="81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17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Publicación del criterio y publicación de las conclusiones por país.</w:t>
            </w:r>
          </w:p>
        </w:tc>
        <w:tc>
          <w:tcPr>
            <w:tcW w:w="477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18</w:t>
            </w:r>
          </w:p>
        </w:tc>
        <w:tc>
          <w:tcPr>
            <w:tcW w:w="562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>
              <w:rPr>
                <w:b/>
                <w:sz w:val="18"/>
                <w:szCs w:val="20"/>
                <w:lang w:eastAsia="es-ES"/>
              </w:rPr>
              <w:t>19</w:t>
            </w:r>
          </w:p>
        </w:tc>
      </w:tr>
      <w:tr w:rsidR="002B23C4" w:rsidRPr="00F05511" w:rsidTr="0056794A">
        <w:trPr>
          <w:trHeight w:val="1058"/>
          <w:jc w:val="center"/>
        </w:trPr>
        <w:tc>
          <w:tcPr>
            <w:tcW w:w="84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20*</w:t>
            </w:r>
          </w:p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  <w:r w:rsidRPr="00F05511">
              <w:rPr>
                <w:b/>
                <w:sz w:val="18"/>
                <w:szCs w:val="20"/>
                <w:lang w:eastAsia="es-ES"/>
              </w:rPr>
              <w:t>Inicia el IX Encuentro de la Red de Transparencia y Acceso a la Información.</w:t>
            </w:r>
          </w:p>
        </w:tc>
        <w:tc>
          <w:tcPr>
            <w:tcW w:w="72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72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847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816" w:type="pct"/>
            <w:shd w:val="clear" w:color="auto" w:fill="auto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477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  <w:tc>
          <w:tcPr>
            <w:tcW w:w="562" w:type="pct"/>
            <w:shd w:val="clear" w:color="auto" w:fill="A6A6A6" w:themeFill="background1" w:themeFillShade="A6"/>
          </w:tcPr>
          <w:p w:rsidR="002B23C4" w:rsidRPr="00F05511" w:rsidRDefault="002B23C4" w:rsidP="0056794A">
            <w:pPr>
              <w:jc w:val="both"/>
              <w:rPr>
                <w:b/>
                <w:sz w:val="18"/>
                <w:szCs w:val="20"/>
                <w:lang w:eastAsia="es-ES"/>
              </w:rPr>
            </w:pPr>
          </w:p>
        </w:tc>
      </w:tr>
    </w:tbl>
    <w:p w:rsidR="002B23C4" w:rsidRPr="006B3243" w:rsidRDefault="002B23C4" w:rsidP="002B23C4">
      <w:pPr>
        <w:jc w:val="both"/>
        <w:rPr>
          <w:lang w:val="es-ES" w:eastAsia="es-ES"/>
        </w:rPr>
      </w:pPr>
    </w:p>
    <w:p w:rsidR="0099573D" w:rsidRPr="002B23C4" w:rsidRDefault="0099573D">
      <w:pPr>
        <w:rPr>
          <w:lang w:val="es-ES"/>
        </w:rPr>
      </w:pPr>
    </w:p>
    <w:sectPr w:rsidR="0099573D" w:rsidRPr="002B23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8C" w:rsidRDefault="00224D8C" w:rsidP="002B23C4">
      <w:pPr>
        <w:spacing w:after="0" w:line="240" w:lineRule="auto"/>
      </w:pPr>
      <w:r>
        <w:separator/>
      </w:r>
    </w:p>
  </w:endnote>
  <w:endnote w:type="continuationSeparator" w:id="0">
    <w:p w:rsidR="00224D8C" w:rsidRDefault="00224D8C" w:rsidP="002B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8C" w:rsidRDefault="00224D8C" w:rsidP="002B23C4">
      <w:pPr>
        <w:spacing w:after="0" w:line="240" w:lineRule="auto"/>
      </w:pPr>
      <w:r>
        <w:separator/>
      </w:r>
    </w:p>
  </w:footnote>
  <w:footnote w:type="continuationSeparator" w:id="0">
    <w:p w:rsidR="00224D8C" w:rsidRDefault="00224D8C" w:rsidP="002B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C4" w:rsidRPr="002B23C4" w:rsidRDefault="002B23C4" w:rsidP="002B23C4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  <w:lang w:val="es-ES"/>
      </w:rPr>
    </w:pPr>
    <w:r w:rsidRPr="002B23C4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5362" wp14:editId="476EC7BE">
              <wp:simplePos x="0" y="0"/>
              <wp:positionH relativeFrom="column">
                <wp:posOffset>-318135</wp:posOffset>
              </wp:positionH>
              <wp:positionV relativeFrom="paragraph">
                <wp:posOffset>-25400</wp:posOffset>
              </wp:positionV>
              <wp:extent cx="1133475" cy="796290"/>
              <wp:effectExtent l="0" t="0" r="0" b="381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796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3C4" w:rsidRDefault="002B23C4" w:rsidP="002B23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5.05pt;margin-top:-2pt;width:89.2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FAEAIAAPoDAAAOAAAAZHJzL2Uyb0RvYy54bWysU11v2yAUfZ+0/4B4X+y4SdNYcaouXadJ&#10;3YfU7QcQwDEacBmQ2Nmv7wWnabS9TfMDAt97z73ncFjdDkaTg/RBgW3odFJSIi0HoeyuoT++P7y7&#10;oSREZgXTYGVDjzLQ2/XbN6ve1bKCDrSQniCIDXXvGtrF6OqiCLyThoUJOGkx2II3LOLR7wrhWY/o&#10;RhdVWV4XPXjhPHAZAv69H4N0nfHbVvL4tW2DjEQ3FGeLefV53aa1WK9YvfPMdYqfxmD/MIVhymLT&#10;M9Q9i4zsvfoLyijuIUAbJxxMAW2ruMwckM20/IPNU8eczFxQnODOMoX/B8u/HL55ogTe3ZISywze&#10;0WbPhAciJIlyiECqpFLvQo3JTw7T4/AeBqzIjIN7BP4zEAubjtmdvPMe+k4ygVNOU2VxUTrihASy&#10;7T+DwG5sHyEDDa03SUIUhSA63tbxfEM4B+Gp5fTqaraYU8IxtlheV8t8hQWrX6qdD/GjBEPSpqEe&#10;HZDR2eExxDQNq19SUjMLD0rr7AJtSd/Q5bya54KLiFERTaqVaehNmb7RNonkBytycWRKj3tsoO2J&#10;dSI6Uo7DdsDEJMUWxBH5exjNiI8HNx3435T0aMSGhl975iUl+pNFDZfT2Sw5Nx9m80WFB38Z2V5G&#10;mOUI1dBIybjdxOz2kesdat2qLMPrJKdZ0WBZndNjSA6+POes1ye7fgYAAP//AwBQSwMEFAAGAAgA&#10;AAAhAMc24VHdAAAACgEAAA8AAABkcnMvZG93bnJldi54bWxMj8FOwzAQRO9I/IO1SNxaO1WK2hCn&#10;qoq4gii0Um9uvE0i4nUUu034ezYnuM1on2Zn8s3oWnHDPjSeNCRzBQKp9LahSsPX5+tsBSJEQ9a0&#10;nlDDDwbYFPd3ucmsH+gDb/tYCQ6hkBkNdYxdJmUoa3QmzH2HxLeL752JbPtK2t4MHO5auVDqSTrT&#10;EH+oTYe7Gsvv/dVpOLxdTsdUvVcvbtkNflSS3Fpq/fgwbp9BRBzjHwxTfa4OBXc6+yvZIFoNs6VK&#10;GGWR8qYJWKxSEOdJJCnIIpf/JxS/AAAA//8DAFBLAQItABQABgAIAAAAIQC2gziS/gAAAOEBAAAT&#10;AAAAAAAAAAAAAAAAAAAAAABbQ29udGVudF9UeXBlc10ueG1sUEsBAi0AFAAGAAgAAAAhADj9If/W&#10;AAAAlAEAAAsAAAAAAAAAAAAAAAAALwEAAF9yZWxzLy5yZWxzUEsBAi0AFAAGAAgAAAAhAEpikUAQ&#10;AgAA+gMAAA4AAAAAAAAAAAAAAAAALgIAAGRycy9lMm9Eb2MueG1sUEsBAi0AFAAGAAgAAAAhAMc2&#10;4VHdAAAACgEAAA8AAAAAAAAAAAAAAAAAagQAAGRycy9kb3ducmV2LnhtbFBLBQYAAAAABAAEAPMA&#10;AAB0BQAAAAA=&#10;" filled="f" stroked="f">
              <v:textbox>
                <w:txbxContent>
                  <w:p w:rsidR="002B23C4" w:rsidRDefault="002B23C4" w:rsidP="002B23C4"/>
                </w:txbxContent>
              </v:textbox>
            </v:shape>
          </w:pict>
        </mc:Fallback>
      </mc:AlternateContent>
    </w:r>
    <w:r w:rsidRPr="002B23C4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1A8A6" wp14:editId="74DFE655">
              <wp:simplePos x="0" y="0"/>
              <wp:positionH relativeFrom="column">
                <wp:posOffset>4606290</wp:posOffset>
              </wp:positionH>
              <wp:positionV relativeFrom="paragraph">
                <wp:posOffset>-50165</wp:posOffset>
              </wp:positionV>
              <wp:extent cx="1133475" cy="796290"/>
              <wp:effectExtent l="0" t="0" r="0" b="381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796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3C4" w:rsidRDefault="002B23C4" w:rsidP="002B23C4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0702AEB" wp14:editId="4A2B6EC9">
                                <wp:extent cx="771525" cy="580390"/>
                                <wp:effectExtent l="0" t="0" r="9525" b="0"/>
                                <wp:docPr id="2" name="32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32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4435" cy="5825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2.7pt;margin-top:-3.95pt;width:89.2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pcEgIAAAEEAAAOAAAAZHJzL2Uyb0RvYy54bWysU9uO2yAQfa/Uf0C8N068yWZjxVlts92q&#10;0vYibfsBGHCMCgwFEjv9+g44SaP2raofEHiYM3POHNb3g9HkIH1QYGs6m0wpkZaDUHZX029fn97c&#10;URIis4JpsLKmRxno/eb1q3XvKllCB1pITxDEhqp3Ne1idFVRBN5Jw8IEnLQYbMEbFvHod4XwrEd0&#10;o4tyOr0tevDCeeAyBPz7OAbpJuO3reTxc9sGGYmuKfYW8+rz2qS12KxZtfPMdYqf2mD/0IVhymLR&#10;C9Qji4zsvfoLyijuIUAbJxxMAW2ruMwckM1s+gebl445mbmgOMFdZAr/D5Z/OnzxRAmc3ZISywzO&#10;aLtnwgMRkkQ5RCBlUql3ocLLLw6vx+EtDJiRGQf3DPx7IBa2HbM7+eA99J1kArucpcziKnXECQmk&#10;6T+CwGpsHyEDDa03SUIUhSA6Tut4mRD2QXgqObu5mS8XlHCMLVe35SqPsGDVOdv5EN9LMCRtaurR&#10;ARmdHZ5DTN2w6nwlFbPwpLTOLtCW9DVdLcpFTriKGBXRpFqZmt5N0zfaJpF8Z0VOjkzpcY8FtD2x&#10;TkRHynFohlHms5gNiCPK4GH0JL4h3HTgf1LSox9rGn7smZeU6A8WpVzN5vNk4HyYL5YlHvx1pLmO&#10;MMsRqqaRknG7jdn0I+UHlLxVWY00m7GTU8vosyzS6U0kI1+f863fL3fzCwAA//8DAFBLAwQUAAYA&#10;CAAAACEAeOLbmN8AAAAKAQAADwAAAGRycy9kb3ducmV2LnhtbEyPTU/DMAyG70j7D5EncduSjZXS&#10;0nRCIK5DjA+JW9Z4bUXjVE22ln+Pd4KbLT96/bzFdnKdOOMQWk8aVksFAqnytqVaw/vb8+IORIiG&#10;rOk8oYYfDLAtZ1eFya0f6RXP+1gLDqGQGw1NjH0uZagadCYsfY/Et6MfnIm8DrW0gxk53HVyrdSt&#10;dKYl/tCYHh8brL73J6fhY3f8+tyol/rJJf3oJyXJZVLr6/n0cA8i4hT/YLjoszqU7HTwJ7JBdBrS&#10;dbJhVMMizUAwkKkbHg5MrtIEZFnI/xXKXwAAAP//AwBQSwECLQAUAAYACAAAACEAtoM4kv4AAADh&#10;AQAAEwAAAAAAAAAAAAAAAAAAAAAAW0NvbnRlbnRfVHlwZXNdLnhtbFBLAQItABQABgAIAAAAIQA4&#10;/SH/1gAAAJQBAAALAAAAAAAAAAAAAAAAAC8BAABfcmVscy8ucmVsc1BLAQItABQABgAIAAAAIQBX&#10;GppcEgIAAAEEAAAOAAAAAAAAAAAAAAAAAC4CAABkcnMvZTJvRG9jLnhtbFBLAQItABQABgAIAAAA&#10;IQB44tuY3wAAAAoBAAAPAAAAAAAAAAAAAAAAAGwEAABkcnMvZG93bnJldi54bWxQSwUGAAAAAAQA&#10;BADzAAAAeAUAAAAA&#10;" filled="f" stroked="f">
              <v:textbox>
                <w:txbxContent>
                  <w:p w:rsidR="002B23C4" w:rsidRDefault="002B23C4" w:rsidP="002B23C4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0702AEB" wp14:editId="4A2B6EC9">
                          <wp:extent cx="771525" cy="580390"/>
                          <wp:effectExtent l="0" t="0" r="9525" b="0"/>
                          <wp:docPr id="2" name="32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32 Imag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4435" cy="5825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23C4" w:rsidRPr="002B23C4" w:rsidRDefault="002B23C4" w:rsidP="002B23C4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  <w:lang w:val="es-ES"/>
      </w:rPr>
    </w:pPr>
    <w:r w:rsidRPr="002B23C4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438CC" wp14:editId="6D53D5EE">
              <wp:simplePos x="0" y="0"/>
              <wp:positionH relativeFrom="column">
                <wp:posOffset>872490</wp:posOffset>
              </wp:positionH>
              <wp:positionV relativeFrom="paragraph">
                <wp:posOffset>36830</wp:posOffset>
              </wp:positionV>
              <wp:extent cx="3819525" cy="37084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3C4" w:rsidRDefault="002B23C4" w:rsidP="002B23C4">
                          <w:pPr>
                            <w:rPr>
                              <w:rFonts w:ascii="Arial" w:hAnsi="Arial" w:cs="Arial"/>
                            </w:rPr>
                          </w:pPr>
                          <w:r w:rsidRPr="00842C82">
                            <w:rPr>
                              <w:rFonts w:ascii="Arial" w:hAnsi="Arial" w:cs="Arial"/>
                            </w:rPr>
                            <w:t>Subgrupo de Jurisprudencia y Criterios Administrativos</w:t>
                          </w:r>
                        </w:p>
                        <w:p w:rsidR="002B23C4" w:rsidRDefault="002B23C4" w:rsidP="002B23C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23C4" w:rsidRDefault="002B23C4" w:rsidP="002B23C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23C4" w:rsidRDefault="002B23C4" w:rsidP="002B23C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23C4" w:rsidRPr="00842C82" w:rsidRDefault="002B23C4" w:rsidP="002B23C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2B23C4" w:rsidRPr="00842C82" w:rsidRDefault="002B23C4" w:rsidP="002B23C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8.7pt;margin-top:2.9pt;width:300.7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a6JgIAACsEAAAOAAAAZHJzL2Uyb0RvYy54bWysU9uO2yAQfa/Uf0C8N3Zu3awVZ7XNNlWl&#10;7UXa9gMw4BgVGAokdvr1HXA2jbZvVXlADDNzOHNmWN8NRpOj9EGBrel0UlIiLQeh7L6m37/t3qwo&#10;CZFZwTRYWdOTDPRu8/rVuneVnEEHWkhPEMSGqnc17WJ0VVEE3knDwgSctOhswRsW0fT7QnjWI7rR&#10;xaws3xY9eOE8cBkC3j6MTrrJ+G0refzStkFGomuK3GLefd6btBebNav2nrlO8TMN9g8sDFMWH71A&#10;PbDIyMGrv6CM4h4CtHHCwRTQtorLXANWMy1fVPPUMSdzLShOcBeZwv+D5Z+PXz1Roqbz8oYSyww2&#10;aXtgwgMRkkQ5RCCzJFPvQoXRTw7j4/AOBmx3Ljm4R+A/ArGw7Zjdy3vvoe8kE0hzmjKLq9QRJySQ&#10;pv8EAl9jhwgZaGi9SRqiKgTRsV2nS4uQB+F4OV9Nb5ezJSUcffObcrXIPSxY9ZztfIgfJBiSDjX1&#10;OAIZnR0fQ0xsWPUckh4LoJXYKa2z4ffNVntyZDguu7xyAS/CtCV9TTOPlGUh5edJMiriOGtlaroq&#10;0xoHLKnx3oocEpnS4xmZaHuWJykyahOHZsgNuajegDihXh7G6cXfhocO/C9KepzcmoafB+YlJfqj&#10;Rc1vpwsUhcRsLJY3MzT8tae59jDLEaqmkZLxuI35e4yF3WNvWpVlS00cmZwp40RmNc+/J438tZ2j&#10;/vzxzW8AAAD//wMAUEsDBBQABgAIAAAAIQCIydtU3AAAAAgBAAAPAAAAZHJzL2Rvd25yZXYueG1s&#10;TI9BT4NAFITvJv6HzTPxYuxiS6FFlkZNNF5b+wMe8ApE9i1ht4X+e58nPU5mMvNNvpttry40+s6x&#10;gadFBIq4cnXHjYHj1/vjBpQPyDX2jsnAlTzsitubHLPaTbynyyE0SkrYZ2igDWHItPZVSxb9wg3E&#10;4p3caDGIHBtdjzhJue31MooSbbFjWWhxoLeWqu/D2Ro4fU4P6+1UfoRjuo+TV+zS0l2Nub+bX55B&#10;BZrDXxh+8QUdCmEq3Zlrr3rRqzSWqIG1PBA/XW22oEoDSbwEXeT6/4HiBwAA//8DAFBLAQItABQA&#10;BgAIAAAAIQC2gziS/gAAAOEBAAATAAAAAAAAAAAAAAAAAAAAAABbQ29udGVudF9UeXBlc10ueG1s&#10;UEsBAi0AFAAGAAgAAAAhADj9If/WAAAAlAEAAAsAAAAAAAAAAAAAAAAALwEAAF9yZWxzLy5yZWxz&#10;UEsBAi0AFAAGAAgAAAAhAJVURromAgAAKwQAAA4AAAAAAAAAAAAAAAAALgIAAGRycy9lMm9Eb2Mu&#10;eG1sUEsBAi0AFAAGAAgAAAAhAIjJ21TcAAAACAEAAA8AAAAAAAAAAAAAAAAAgAQAAGRycy9kb3du&#10;cmV2LnhtbFBLBQYAAAAABAAEAPMAAACJBQAAAAA=&#10;" stroked="f">
              <v:textbox>
                <w:txbxContent>
                  <w:p w:rsidR="002B23C4" w:rsidRDefault="002B23C4" w:rsidP="002B23C4">
                    <w:pPr>
                      <w:rPr>
                        <w:rFonts w:ascii="Arial" w:hAnsi="Arial" w:cs="Arial"/>
                      </w:rPr>
                    </w:pPr>
                    <w:r w:rsidRPr="00842C82">
                      <w:rPr>
                        <w:rFonts w:ascii="Arial" w:hAnsi="Arial" w:cs="Arial"/>
                      </w:rPr>
                      <w:t>Subgrupo de Jurisprudencia y Criterios Administrativos</w:t>
                    </w:r>
                  </w:p>
                  <w:p w:rsidR="002B23C4" w:rsidRDefault="002B23C4" w:rsidP="002B23C4">
                    <w:pPr>
                      <w:rPr>
                        <w:rFonts w:ascii="Arial" w:hAnsi="Arial" w:cs="Arial"/>
                      </w:rPr>
                    </w:pPr>
                  </w:p>
                  <w:p w:rsidR="002B23C4" w:rsidRDefault="002B23C4" w:rsidP="002B23C4">
                    <w:pPr>
                      <w:rPr>
                        <w:rFonts w:ascii="Arial" w:hAnsi="Arial" w:cs="Arial"/>
                      </w:rPr>
                    </w:pPr>
                  </w:p>
                  <w:p w:rsidR="002B23C4" w:rsidRDefault="002B23C4" w:rsidP="002B23C4">
                    <w:pPr>
                      <w:rPr>
                        <w:rFonts w:ascii="Arial" w:hAnsi="Arial" w:cs="Arial"/>
                      </w:rPr>
                    </w:pPr>
                  </w:p>
                  <w:p w:rsidR="002B23C4" w:rsidRPr="00842C82" w:rsidRDefault="002B23C4" w:rsidP="002B23C4">
                    <w:pPr>
                      <w:rPr>
                        <w:rFonts w:ascii="Arial" w:hAnsi="Arial" w:cs="Arial"/>
                      </w:rPr>
                    </w:pPr>
                  </w:p>
                  <w:p w:rsidR="002B23C4" w:rsidRPr="00842C82" w:rsidRDefault="002B23C4" w:rsidP="002B23C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B23C4" w:rsidRPr="002B23C4" w:rsidRDefault="002B23C4" w:rsidP="002B23C4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  <w:lang w:val="es-ES"/>
      </w:rPr>
    </w:pPr>
  </w:p>
  <w:p w:rsidR="002B23C4" w:rsidRDefault="002B23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4"/>
    <w:rsid w:val="00224D8C"/>
    <w:rsid w:val="002B23C4"/>
    <w:rsid w:val="003D402C"/>
    <w:rsid w:val="0099573D"/>
    <w:rsid w:val="00E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3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B23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3C4"/>
  </w:style>
  <w:style w:type="paragraph" w:styleId="Piedepgina">
    <w:name w:val="footer"/>
    <w:basedOn w:val="Normal"/>
    <w:link w:val="PiedepginaCar"/>
    <w:uiPriority w:val="99"/>
    <w:unhideWhenUsed/>
    <w:rsid w:val="002B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3C4"/>
  </w:style>
  <w:style w:type="paragraph" w:styleId="Textodeglobo">
    <w:name w:val="Balloon Text"/>
    <w:basedOn w:val="Normal"/>
    <w:link w:val="TextodegloboCar"/>
    <w:uiPriority w:val="99"/>
    <w:semiHidden/>
    <w:unhideWhenUsed/>
    <w:rsid w:val="002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23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B23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3C4"/>
  </w:style>
  <w:style w:type="paragraph" w:styleId="Piedepgina">
    <w:name w:val="footer"/>
    <w:basedOn w:val="Normal"/>
    <w:link w:val="PiedepginaCar"/>
    <w:uiPriority w:val="99"/>
    <w:unhideWhenUsed/>
    <w:rsid w:val="002B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3C4"/>
  </w:style>
  <w:style w:type="paragraph" w:styleId="Textodeglobo">
    <w:name w:val="Balloon Text"/>
    <w:basedOn w:val="Normal"/>
    <w:link w:val="TextodegloboCar"/>
    <w:uiPriority w:val="99"/>
    <w:semiHidden/>
    <w:unhideWhenUsed/>
    <w:rsid w:val="002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5094E9114644E8F53485EB5E323A4" ma:contentTypeVersion="0" ma:contentTypeDescription="Create a new document." ma:contentTypeScope="" ma:versionID="cff4d208b8abe46125c7a9109f317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EE39A-DBC0-45CD-902D-666E0D7ECF9A}"/>
</file>

<file path=customXml/itemProps2.xml><?xml version="1.0" encoding="utf-8"?>
<ds:datastoreItem xmlns:ds="http://schemas.openxmlformats.org/officeDocument/2006/customXml" ds:itemID="{763BF851-B406-4FB3-A7FA-F616C071B958}"/>
</file>

<file path=customXml/itemProps3.xml><?xml version="1.0" encoding="utf-8"?>
<ds:datastoreItem xmlns:ds="http://schemas.openxmlformats.org/officeDocument/2006/customXml" ds:itemID="{88A439A6-7A7D-4A75-B3ED-100FB8D8A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Tania De la Paz-Pérez Farca</cp:lastModifiedBy>
  <cp:revision>2</cp:revision>
  <dcterms:created xsi:type="dcterms:W3CDTF">2015-03-06T20:25:00Z</dcterms:created>
  <dcterms:modified xsi:type="dcterms:W3CDTF">2015-03-06T20:28:00Z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0x0101004E35094E9114644E8F53485EB5E323A4</vt:lpwstr>
  </property>
</Properties>
</file>