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FF" w:rsidRPr="00844791" w:rsidRDefault="00446A87" w:rsidP="00844791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Atención de los comentarios hechos por Brasil</w:t>
      </w:r>
      <w:r w:rsidR="00844791">
        <w:rPr>
          <w:rFonts w:ascii="Arial" w:hAnsi="Arial" w:cs="Arial"/>
          <w:b/>
          <w:sz w:val="24"/>
          <w:szCs w:val="24"/>
          <w:lang w:val="es-CL"/>
        </w:rPr>
        <w:t xml:space="preserve"> respecto de la propuesta de consideración del d</w:t>
      </w:r>
      <w:r>
        <w:rPr>
          <w:rFonts w:ascii="Arial" w:hAnsi="Arial" w:cs="Arial"/>
          <w:b/>
          <w:sz w:val="24"/>
          <w:szCs w:val="24"/>
          <w:lang w:val="es-CL"/>
        </w:rPr>
        <w:t xml:space="preserve">ebate: </w:t>
      </w:r>
      <w:r w:rsidR="00B87C04">
        <w:rPr>
          <w:rFonts w:ascii="Arial" w:hAnsi="Arial" w:cs="Arial"/>
          <w:b/>
          <w:sz w:val="24"/>
          <w:szCs w:val="24"/>
          <w:lang w:val="es-CL"/>
        </w:rPr>
        <w:t>“Abuso de Derecho/Solicitantes frecuentes”.</w:t>
      </w:r>
    </w:p>
    <w:p w:rsidR="00D03698" w:rsidRPr="00D03698" w:rsidRDefault="00844791" w:rsidP="008447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pasado 29 de junio del presente año, </w:t>
      </w:r>
      <w:r w:rsidR="00446A87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sometió a consideración de los miembros del Grupo de </w:t>
      </w:r>
      <w:r w:rsidR="00E4466C">
        <w:rPr>
          <w:rFonts w:ascii="Arial" w:hAnsi="Arial" w:cs="Arial"/>
          <w:sz w:val="24"/>
          <w:szCs w:val="24"/>
        </w:rPr>
        <w:t>Jurisprudencia (el Grupo)</w:t>
      </w:r>
      <w:r w:rsidR="00222482" w:rsidRPr="00993F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 propuesta de consideración denominada: “</w:t>
      </w:r>
      <w:r w:rsidR="00752E73" w:rsidRPr="00B91239">
        <w:rPr>
          <w:rFonts w:ascii="Arial" w:hAnsi="Arial" w:cs="Arial"/>
          <w:b/>
          <w:sz w:val="24"/>
          <w:szCs w:val="24"/>
        </w:rPr>
        <w:t>ABUSO DE DERECHO. ELEMENTOS NECESARIOS PARA ACREDITAR SU EXISTENCIA EN MATERIA DE ACCESO A LA INFORMACIÓN</w:t>
      </w:r>
      <w:r>
        <w:rPr>
          <w:rFonts w:ascii="Arial" w:hAnsi="Arial" w:cs="Arial"/>
          <w:sz w:val="24"/>
          <w:szCs w:val="24"/>
        </w:rPr>
        <w:t>”</w:t>
      </w:r>
      <w:r w:rsidR="00752E73">
        <w:rPr>
          <w:rFonts w:ascii="Arial" w:hAnsi="Arial" w:cs="Arial"/>
          <w:sz w:val="24"/>
          <w:szCs w:val="24"/>
        </w:rPr>
        <w:t>.</w:t>
      </w:r>
    </w:p>
    <w:p w:rsidR="00752E73" w:rsidRDefault="00752E73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D50D8">
        <w:rPr>
          <w:rFonts w:ascii="Arial" w:hAnsi="Arial" w:cs="Arial"/>
          <w:sz w:val="24"/>
          <w:szCs w:val="24"/>
        </w:rPr>
        <w:t>ese sentido</w:t>
      </w:r>
      <w:r>
        <w:rPr>
          <w:rFonts w:ascii="Arial" w:hAnsi="Arial" w:cs="Arial"/>
          <w:sz w:val="24"/>
          <w:szCs w:val="24"/>
        </w:rPr>
        <w:t xml:space="preserve">, y a partir de las </w:t>
      </w:r>
      <w:r w:rsidR="00446A87">
        <w:rPr>
          <w:rFonts w:ascii="Arial" w:hAnsi="Arial" w:cs="Arial"/>
          <w:sz w:val="24"/>
          <w:szCs w:val="24"/>
        </w:rPr>
        <w:t xml:space="preserve">valiosas </w:t>
      </w:r>
      <w:r>
        <w:rPr>
          <w:rFonts w:ascii="Arial" w:hAnsi="Arial" w:cs="Arial"/>
          <w:sz w:val="24"/>
          <w:szCs w:val="24"/>
        </w:rPr>
        <w:t>consideraciones planteadas por Brasil,</w:t>
      </w:r>
      <w:r w:rsidR="007D50D8">
        <w:rPr>
          <w:rFonts w:ascii="Arial" w:hAnsi="Arial" w:cs="Arial"/>
          <w:sz w:val="24"/>
          <w:szCs w:val="24"/>
        </w:rPr>
        <w:t xml:space="preserve"> así como</w:t>
      </w:r>
      <w:r w:rsidRPr="006B40C1">
        <w:rPr>
          <w:rFonts w:ascii="Arial" w:hAnsi="Arial" w:cs="Arial"/>
          <w:sz w:val="24"/>
          <w:szCs w:val="24"/>
        </w:rPr>
        <w:t xml:space="preserve"> otros comentarios elaborados p</w:t>
      </w:r>
      <w:r w:rsidR="00446A87">
        <w:rPr>
          <w:rFonts w:ascii="Arial" w:hAnsi="Arial" w:cs="Arial"/>
          <w:sz w:val="24"/>
          <w:szCs w:val="24"/>
        </w:rPr>
        <w:t xml:space="preserve">or algunos Comisionados del </w:t>
      </w:r>
      <w:r w:rsidR="00B32455" w:rsidRPr="006B40C1">
        <w:rPr>
          <w:rFonts w:ascii="Arial" w:hAnsi="Arial" w:cs="Arial"/>
          <w:sz w:val="24"/>
          <w:szCs w:val="24"/>
          <w:lang w:val="es-CL"/>
        </w:rPr>
        <w:t>Instituto Nacional de Transparencia, Acceso a la Información y Protección de Datos Personales</w:t>
      </w:r>
      <w:r w:rsidR="007A4169" w:rsidRPr="006B40C1">
        <w:rPr>
          <w:rFonts w:ascii="Arial" w:hAnsi="Arial" w:cs="Arial"/>
          <w:sz w:val="24"/>
          <w:szCs w:val="24"/>
          <w:lang w:val="es-CL"/>
        </w:rPr>
        <w:t xml:space="preserve"> (INAI)</w:t>
      </w:r>
      <w:r w:rsidRPr="006B40C1">
        <w:rPr>
          <w:rFonts w:ascii="Arial" w:hAnsi="Arial" w:cs="Arial"/>
          <w:sz w:val="24"/>
          <w:szCs w:val="24"/>
        </w:rPr>
        <w:t>, consideram</w:t>
      </w:r>
      <w:r w:rsidR="00700C9B">
        <w:rPr>
          <w:rFonts w:ascii="Arial" w:hAnsi="Arial" w:cs="Arial"/>
          <w:sz w:val="24"/>
          <w:szCs w:val="24"/>
        </w:rPr>
        <w:t xml:space="preserve">os que </w:t>
      </w:r>
      <w:r w:rsidR="00446A87">
        <w:rPr>
          <w:rFonts w:ascii="Arial" w:hAnsi="Arial" w:cs="Arial"/>
          <w:sz w:val="24"/>
          <w:szCs w:val="24"/>
        </w:rPr>
        <w:t xml:space="preserve">podría modificarse el rubro de </w:t>
      </w:r>
      <w:r w:rsidRPr="006B40C1">
        <w:rPr>
          <w:rFonts w:ascii="Arial" w:hAnsi="Arial" w:cs="Arial"/>
          <w:sz w:val="24"/>
          <w:szCs w:val="24"/>
        </w:rPr>
        <w:t>la consideración</w:t>
      </w:r>
      <w:r>
        <w:rPr>
          <w:rFonts w:ascii="Arial" w:hAnsi="Arial" w:cs="Arial"/>
          <w:sz w:val="24"/>
          <w:szCs w:val="24"/>
        </w:rPr>
        <w:t xml:space="preserve"> </w:t>
      </w:r>
      <w:r w:rsidR="007D50D8">
        <w:rPr>
          <w:rFonts w:ascii="Arial" w:hAnsi="Arial" w:cs="Arial"/>
          <w:sz w:val="24"/>
          <w:szCs w:val="24"/>
        </w:rPr>
        <w:t xml:space="preserve">por el </w:t>
      </w:r>
      <w:r>
        <w:rPr>
          <w:rFonts w:ascii="Arial" w:hAnsi="Arial" w:cs="Arial"/>
          <w:sz w:val="24"/>
          <w:szCs w:val="24"/>
        </w:rPr>
        <w:t>siguiente</w:t>
      </w:r>
      <w:r w:rsidR="007D50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</w:t>
      </w:r>
      <w:r w:rsidRPr="00752E73">
        <w:rPr>
          <w:rFonts w:ascii="Arial" w:hAnsi="Arial" w:cs="Arial"/>
          <w:b/>
          <w:sz w:val="24"/>
          <w:szCs w:val="24"/>
          <w:highlight w:val="yellow"/>
        </w:rPr>
        <w:t>MAL USO</w:t>
      </w:r>
      <w:r w:rsidRPr="00B91239">
        <w:rPr>
          <w:rFonts w:ascii="Arial" w:hAnsi="Arial" w:cs="Arial"/>
          <w:b/>
          <w:sz w:val="24"/>
          <w:szCs w:val="24"/>
        </w:rPr>
        <w:t xml:space="preserve"> DE DERECHO. ELEMENTOS NECESARIOS PARA ACREDITAR SU EXISTENCIA EN MATERIA DE ACCESO A LA INFORMACIÓN</w:t>
      </w:r>
      <w:r>
        <w:rPr>
          <w:rFonts w:ascii="Arial" w:hAnsi="Arial" w:cs="Arial"/>
          <w:sz w:val="24"/>
          <w:szCs w:val="24"/>
        </w:rPr>
        <w:t>”.</w:t>
      </w:r>
    </w:p>
    <w:p w:rsidR="00752E73" w:rsidRDefault="00752E73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C29" w:rsidRDefault="00A35C29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anterior, debido a que </w:t>
      </w:r>
      <w:r w:rsidR="00446A87">
        <w:rPr>
          <w:rFonts w:ascii="Arial" w:hAnsi="Arial" w:cs="Arial"/>
          <w:sz w:val="24"/>
          <w:szCs w:val="24"/>
        </w:rPr>
        <w:t>podría establecerse</w:t>
      </w:r>
      <w:r w:rsidR="007D50D8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ningún derecho es absoluto</w:t>
      </w:r>
      <w:r w:rsidR="007D50D8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6B40C1">
        <w:rPr>
          <w:rFonts w:ascii="Arial" w:hAnsi="Arial" w:cs="Arial"/>
          <w:sz w:val="24"/>
          <w:szCs w:val="24"/>
        </w:rPr>
        <w:t xml:space="preserve">su ejercicio no puede implicar un abuso del mismo, sino un mal uso que </w:t>
      </w:r>
      <w:r w:rsidR="007D50D8">
        <w:rPr>
          <w:rFonts w:ascii="Arial" w:hAnsi="Arial" w:cs="Arial"/>
          <w:sz w:val="24"/>
          <w:szCs w:val="24"/>
        </w:rPr>
        <w:t>implica que</w:t>
      </w:r>
      <w:r w:rsidR="006B40C1" w:rsidRPr="006B40C1">
        <w:rPr>
          <w:rFonts w:ascii="Arial" w:hAnsi="Arial" w:cs="Arial"/>
          <w:sz w:val="24"/>
          <w:szCs w:val="24"/>
        </w:rPr>
        <w:t xml:space="preserve"> las normas jurídicas son aplicadas de tal manera que se desvirtúa el objetivo jurídico que </w:t>
      </w:r>
      <w:r w:rsidR="007D50D8">
        <w:rPr>
          <w:rFonts w:ascii="Arial" w:hAnsi="Arial" w:cs="Arial"/>
          <w:sz w:val="24"/>
          <w:szCs w:val="24"/>
        </w:rPr>
        <w:t xml:space="preserve">se </w:t>
      </w:r>
      <w:r w:rsidR="006B40C1" w:rsidRPr="006B40C1">
        <w:rPr>
          <w:rFonts w:ascii="Arial" w:hAnsi="Arial" w:cs="Arial"/>
          <w:sz w:val="24"/>
          <w:szCs w:val="24"/>
        </w:rPr>
        <w:t xml:space="preserve">persigue </w:t>
      </w:r>
      <w:r w:rsidR="006B40C1">
        <w:rPr>
          <w:rFonts w:ascii="Arial" w:hAnsi="Arial" w:cs="Arial"/>
          <w:sz w:val="24"/>
          <w:szCs w:val="24"/>
        </w:rPr>
        <w:t xml:space="preserve">con éstas, por lo que </w:t>
      </w:r>
      <w:r w:rsidR="007D50D8">
        <w:rPr>
          <w:rFonts w:ascii="Arial" w:hAnsi="Arial" w:cs="Arial"/>
          <w:sz w:val="24"/>
          <w:szCs w:val="24"/>
        </w:rPr>
        <w:t xml:space="preserve">se genera </w:t>
      </w:r>
      <w:r w:rsidR="006B40C1" w:rsidRPr="006B40C1">
        <w:rPr>
          <w:rFonts w:ascii="Arial" w:hAnsi="Arial" w:cs="Arial"/>
          <w:sz w:val="24"/>
          <w:szCs w:val="24"/>
        </w:rPr>
        <w:t>el uso anormal, malintencionado, imprudente, inconducente o excesivo en relación con la finalidad que legítimamente ofrecen las leyes</w:t>
      </w:r>
      <w:r w:rsidR="006B40C1">
        <w:rPr>
          <w:rFonts w:ascii="Arial" w:hAnsi="Arial" w:cs="Arial"/>
          <w:sz w:val="24"/>
          <w:szCs w:val="24"/>
        </w:rPr>
        <w:t>.</w:t>
      </w:r>
    </w:p>
    <w:p w:rsidR="00A35C29" w:rsidRDefault="00A35C29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2EAA" w:rsidRDefault="00752E73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</w:t>
      </w:r>
      <w:r w:rsidR="003115C7">
        <w:rPr>
          <w:rFonts w:ascii="Arial" w:hAnsi="Arial" w:cs="Arial"/>
          <w:sz w:val="24"/>
          <w:szCs w:val="24"/>
        </w:rPr>
        <w:t xml:space="preserve"> </w:t>
      </w:r>
      <w:r w:rsidR="005B2EAA">
        <w:rPr>
          <w:rFonts w:ascii="Arial" w:hAnsi="Arial" w:cs="Arial"/>
          <w:sz w:val="24"/>
          <w:szCs w:val="24"/>
        </w:rPr>
        <w:t xml:space="preserve">con el fin de </w:t>
      </w:r>
      <w:r w:rsidR="00446A87">
        <w:rPr>
          <w:rFonts w:ascii="Arial" w:hAnsi="Arial" w:cs="Arial"/>
          <w:sz w:val="24"/>
          <w:szCs w:val="24"/>
        </w:rPr>
        <w:t>abonar al debate, resulta oportuno enlistar las consideraciones hechas por Brasil,</w:t>
      </w:r>
      <w:r w:rsidR="005B2EAA">
        <w:rPr>
          <w:rFonts w:ascii="Arial" w:hAnsi="Arial" w:cs="Arial"/>
          <w:sz w:val="24"/>
          <w:szCs w:val="24"/>
        </w:rPr>
        <w:t xml:space="preserve"> para s</w:t>
      </w:r>
      <w:r w:rsidR="00FB6CE7">
        <w:rPr>
          <w:rFonts w:ascii="Arial" w:hAnsi="Arial" w:cs="Arial"/>
          <w:sz w:val="24"/>
          <w:szCs w:val="24"/>
        </w:rPr>
        <w:t>u posterior análisis y atención</w:t>
      </w:r>
      <w:r w:rsidR="005B2EAA">
        <w:rPr>
          <w:rFonts w:ascii="Arial" w:hAnsi="Arial" w:cs="Arial"/>
          <w:sz w:val="24"/>
          <w:szCs w:val="24"/>
        </w:rPr>
        <w:t>:</w:t>
      </w:r>
    </w:p>
    <w:p w:rsidR="00A1384F" w:rsidRDefault="00A1384F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384F" w:rsidRPr="006B40C1" w:rsidRDefault="00A1384F" w:rsidP="00A1384F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Brasil no se refieren al Código Civil </w:t>
      </w:r>
      <w:r w:rsidR="006121BD">
        <w:rPr>
          <w:rFonts w:ascii="Arial" w:hAnsi="Arial" w:cs="Arial"/>
          <w:sz w:val="24"/>
          <w:szCs w:val="24"/>
        </w:rPr>
        <w:t xml:space="preserve">para evaluar solicitudes de acceso a </w:t>
      </w:r>
      <w:r w:rsidR="006121BD" w:rsidRPr="006B40C1">
        <w:rPr>
          <w:rFonts w:ascii="Arial" w:hAnsi="Arial" w:cs="Arial"/>
          <w:sz w:val="24"/>
          <w:szCs w:val="24"/>
        </w:rPr>
        <w:t>la información y determinar la existencia</w:t>
      </w:r>
      <w:r w:rsidRPr="006B40C1">
        <w:rPr>
          <w:rFonts w:ascii="Arial" w:hAnsi="Arial" w:cs="Arial"/>
          <w:sz w:val="24"/>
          <w:szCs w:val="24"/>
        </w:rPr>
        <w:t xml:space="preserve"> del “Abuso de Derecho”</w:t>
      </w:r>
      <w:r w:rsidR="006121BD" w:rsidRPr="006B40C1">
        <w:rPr>
          <w:rFonts w:ascii="Arial" w:hAnsi="Arial" w:cs="Arial"/>
          <w:sz w:val="24"/>
          <w:szCs w:val="24"/>
        </w:rPr>
        <w:t xml:space="preserve">, sino </w:t>
      </w:r>
      <w:r w:rsidR="00446A87">
        <w:rPr>
          <w:rFonts w:ascii="Arial" w:hAnsi="Arial" w:cs="Arial"/>
          <w:sz w:val="24"/>
          <w:szCs w:val="24"/>
        </w:rPr>
        <w:t>que lo funda</w:t>
      </w:r>
      <w:r w:rsidR="006121BD" w:rsidRPr="006B40C1">
        <w:rPr>
          <w:rFonts w:ascii="Arial" w:hAnsi="Arial" w:cs="Arial"/>
          <w:sz w:val="24"/>
          <w:szCs w:val="24"/>
        </w:rPr>
        <w:t xml:space="preserve">n en la legislación </w:t>
      </w:r>
      <w:r w:rsidR="002E617E" w:rsidRPr="006B40C1">
        <w:rPr>
          <w:rFonts w:ascii="Arial" w:hAnsi="Arial" w:cs="Arial"/>
          <w:sz w:val="24"/>
          <w:szCs w:val="24"/>
        </w:rPr>
        <w:t>de la materia;</w:t>
      </w:r>
    </w:p>
    <w:p w:rsidR="00E42CD2" w:rsidRPr="006B40C1" w:rsidRDefault="006121BD" w:rsidP="00E42CD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6B40C1">
        <w:rPr>
          <w:rFonts w:ascii="Arial" w:hAnsi="Arial" w:cs="Arial"/>
          <w:sz w:val="24"/>
          <w:szCs w:val="24"/>
        </w:rPr>
        <w:t>Respecto del primer elemento de la consideración propuesta, consistente en la existencia de un derecho a favor del particular, ¿ese derecho es el propio derecho de acceso a la información u otro derecho distinto?</w:t>
      </w:r>
      <w:r w:rsidR="006B40C1">
        <w:rPr>
          <w:rFonts w:ascii="Arial" w:hAnsi="Arial" w:cs="Arial"/>
          <w:sz w:val="24"/>
          <w:szCs w:val="24"/>
        </w:rPr>
        <w:t>;</w:t>
      </w:r>
    </w:p>
    <w:p w:rsidR="005B2EAA" w:rsidRDefault="002E617E" w:rsidP="004448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Pr="00B91239">
        <w:rPr>
          <w:rFonts w:ascii="Arial" w:hAnsi="Arial" w:cs="Arial"/>
          <w:sz w:val="24"/>
          <w:szCs w:val="24"/>
        </w:rPr>
        <w:t xml:space="preserve"> mecanismos que deberán privilegiarse sin anular el derecho de acceso a la información </w:t>
      </w:r>
      <w:r>
        <w:rPr>
          <w:rFonts w:ascii="Arial" w:hAnsi="Arial" w:cs="Arial"/>
          <w:sz w:val="24"/>
          <w:szCs w:val="24"/>
        </w:rPr>
        <w:t>del solicitante propuestos, parece</w:t>
      </w:r>
      <w:r w:rsidR="00446A8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ser limitad</w:t>
      </w:r>
      <w:r w:rsidR="00446A87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, por lo que se proponen </w:t>
      </w:r>
      <w:r w:rsidR="00446A87">
        <w:rPr>
          <w:rFonts w:ascii="Arial" w:hAnsi="Arial" w:cs="Arial"/>
          <w:sz w:val="24"/>
          <w:szCs w:val="24"/>
        </w:rPr>
        <w:t>nuevas</w:t>
      </w:r>
      <w:r>
        <w:rPr>
          <w:rFonts w:ascii="Arial" w:hAnsi="Arial" w:cs="Arial"/>
          <w:sz w:val="24"/>
          <w:szCs w:val="24"/>
        </w:rPr>
        <w:t xml:space="preserve"> soluciones cuando se trata de una situación de abuso de derecho;</w:t>
      </w:r>
    </w:p>
    <w:p w:rsidR="006121BD" w:rsidRDefault="002E617E" w:rsidP="004448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¿Cuál es la autoridad que tiene la carga de acreditar la existencia de un ejercicio abusivo del derecho? </w:t>
      </w:r>
      <w:r w:rsidR="00446A87">
        <w:rPr>
          <w:rFonts w:ascii="Arial" w:hAnsi="Arial" w:cs="Arial"/>
          <w:sz w:val="24"/>
          <w:szCs w:val="24"/>
        </w:rPr>
        <w:t xml:space="preserve">Brasil </w:t>
      </w:r>
      <w:r>
        <w:rPr>
          <w:rFonts w:ascii="Arial" w:hAnsi="Arial" w:cs="Arial"/>
          <w:sz w:val="24"/>
          <w:szCs w:val="24"/>
        </w:rPr>
        <w:t xml:space="preserve">propone que </w:t>
      </w:r>
      <w:r w:rsidR="00446A87">
        <w:rPr>
          <w:rFonts w:ascii="Arial" w:hAnsi="Arial" w:cs="Arial"/>
          <w:sz w:val="24"/>
          <w:szCs w:val="24"/>
        </w:rPr>
        <w:t xml:space="preserve">en primera instancia </w:t>
      </w:r>
      <w:r>
        <w:rPr>
          <w:rFonts w:ascii="Arial" w:hAnsi="Arial" w:cs="Arial"/>
          <w:sz w:val="24"/>
          <w:szCs w:val="24"/>
        </w:rPr>
        <w:t>sea la institución a la que se le formularon las solicitudes de información y posteriormente podría ser validado por otras instancias de apelación superiores;</w:t>
      </w:r>
    </w:p>
    <w:p w:rsidR="002E617E" w:rsidRPr="008806C1" w:rsidRDefault="008806C1" w:rsidP="004448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06C1">
        <w:rPr>
          <w:rFonts w:ascii="Arial" w:hAnsi="Arial" w:cs="Arial"/>
          <w:sz w:val="24"/>
          <w:szCs w:val="24"/>
          <w:lang w:val="es-ES"/>
        </w:rPr>
        <w:t xml:space="preserve">¿De qué manera se podría caracterizar la intensión </w:t>
      </w:r>
      <w:r w:rsidR="00666FBF">
        <w:rPr>
          <w:rFonts w:ascii="Arial" w:hAnsi="Arial" w:cs="Arial"/>
          <w:sz w:val="24"/>
          <w:szCs w:val="24"/>
          <w:lang w:val="es-ES"/>
        </w:rPr>
        <w:t>lesiva</w:t>
      </w:r>
      <w:r w:rsidRPr="008806C1">
        <w:rPr>
          <w:rFonts w:ascii="Arial" w:hAnsi="Arial" w:cs="Arial"/>
          <w:sz w:val="24"/>
          <w:szCs w:val="24"/>
          <w:lang w:val="es-ES"/>
        </w:rPr>
        <w:t>?</w:t>
      </w:r>
      <w:r w:rsidRPr="008806C1">
        <w:rPr>
          <w:sz w:val="24"/>
          <w:szCs w:val="24"/>
          <w:lang w:val="es-ES"/>
        </w:rPr>
        <w:t xml:space="preserve"> </w:t>
      </w:r>
      <w:r w:rsidRPr="008806C1">
        <w:rPr>
          <w:rFonts w:ascii="Arial" w:hAnsi="Arial" w:cs="Arial"/>
          <w:sz w:val="24"/>
          <w:szCs w:val="24"/>
          <w:lang w:val="es-ES"/>
        </w:rPr>
        <w:t xml:space="preserve">¿En qué momento 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8806C1">
        <w:rPr>
          <w:rFonts w:ascii="Arial" w:hAnsi="Arial" w:cs="Arial"/>
          <w:sz w:val="24"/>
          <w:szCs w:val="24"/>
          <w:lang w:val="es-ES"/>
        </w:rPr>
        <w:t xml:space="preserve"> evidente que el interés del solicitante es causar algún tipo de perjuicio a la institución pública? ¿Cómo comprobarlo?</w:t>
      </w:r>
      <w:r>
        <w:rPr>
          <w:rFonts w:ascii="Arial" w:hAnsi="Arial" w:cs="Arial"/>
          <w:sz w:val="24"/>
          <w:szCs w:val="24"/>
          <w:lang w:val="es-ES"/>
        </w:rPr>
        <w:t>, y</w:t>
      </w:r>
    </w:p>
    <w:p w:rsidR="008806C1" w:rsidRDefault="008806C1" w:rsidP="004448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decisión que se tome, siempre debe ser en un caso específico, evitando generalizaciones, que pondrían en peligro el derecho de acceso a la información.</w:t>
      </w:r>
    </w:p>
    <w:p w:rsidR="008806C1" w:rsidRDefault="008806C1" w:rsidP="008806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4A7C" w:rsidRDefault="00874A7C" w:rsidP="008806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a continuación se indican </w:t>
      </w:r>
      <w:r w:rsidR="00446A87">
        <w:rPr>
          <w:rFonts w:ascii="Arial" w:hAnsi="Arial" w:cs="Arial"/>
          <w:sz w:val="24"/>
          <w:szCs w:val="24"/>
        </w:rPr>
        <w:t>algunas</w:t>
      </w:r>
      <w:r>
        <w:rPr>
          <w:rFonts w:ascii="Arial" w:hAnsi="Arial" w:cs="Arial"/>
          <w:sz w:val="24"/>
          <w:szCs w:val="24"/>
        </w:rPr>
        <w:t xml:space="preserve"> consideraciones respecto de las </w:t>
      </w:r>
      <w:r w:rsidR="00446A87">
        <w:rPr>
          <w:rFonts w:ascii="Arial" w:hAnsi="Arial" w:cs="Arial"/>
          <w:sz w:val="24"/>
          <w:szCs w:val="24"/>
        </w:rPr>
        <w:t>aportaciones de</w:t>
      </w:r>
      <w:r>
        <w:rPr>
          <w:rFonts w:ascii="Arial" w:hAnsi="Arial" w:cs="Arial"/>
          <w:sz w:val="24"/>
          <w:szCs w:val="24"/>
        </w:rPr>
        <w:t xml:space="preserve"> Brasil</w:t>
      </w:r>
      <w:r w:rsidR="00446A87">
        <w:rPr>
          <w:rFonts w:ascii="Arial" w:hAnsi="Arial" w:cs="Arial"/>
          <w:sz w:val="24"/>
          <w:szCs w:val="24"/>
        </w:rPr>
        <w:t xml:space="preserve"> al debate</w:t>
      </w:r>
      <w:r>
        <w:rPr>
          <w:rFonts w:ascii="Arial" w:hAnsi="Arial" w:cs="Arial"/>
          <w:sz w:val="24"/>
          <w:szCs w:val="24"/>
        </w:rPr>
        <w:t>:</w:t>
      </w:r>
    </w:p>
    <w:p w:rsidR="00874A7C" w:rsidRDefault="00874A7C" w:rsidP="008806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A87" w:rsidRPr="00446A87" w:rsidRDefault="00446A87" w:rsidP="00446A87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6A87">
        <w:rPr>
          <w:rFonts w:ascii="Arial" w:hAnsi="Arial" w:cs="Arial"/>
          <w:b/>
          <w:sz w:val="24"/>
          <w:szCs w:val="24"/>
        </w:rPr>
        <w:t>En Brasil no se refieren al Código Civil para evaluar solicitudes de acceso a la información y determinar la existencia del “Abuso de Derecho”, sino que lo fundan en la legislación de la materia;</w:t>
      </w:r>
    </w:p>
    <w:p w:rsidR="00874A7C" w:rsidRDefault="00874A7C" w:rsidP="008806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169" w:rsidRDefault="00874A7C" w:rsidP="008806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bien es cierto que </w:t>
      </w:r>
      <w:r w:rsidR="00446A87">
        <w:rPr>
          <w:rFonts w:ascii="Arial" w:hAnsi="Arial" w:cs="Arial"/>
          <w:sz w:val="24"/>
          <w:szCs w:val="24"/>
        </w:rPr>
        <w:t>algunos de los miembros</w:t>
      </w:r>
      <w:r>
        <w:rPr>
          <w:rFonts w:ascii="Arial" w:hAnsi="Arial" w:cs="Arial"/>
          <w:sz w:val="24"/>
          <w:szCs w:val="24"/>
        </w:rPr>
        <w:t xml:space="preserve"> manifest</w:t>
      </w:r>
      <w:r w:rsidR="00446A87">
        <w:rPr>
          <w:rFonts w:ascii="Arial" w:hAnsi="Arial" w:cs="Arial"/>
          <w:sz w:val="24"/>
          <w:szCs w:val="24"/>
        </w:rPr>
        <w:t>aron</w:t>
      </w:r>
      <w:r>
        <w:rPr>
          <w:rFonts w:ascii="Arial" w:hAnsi="Arial" w:cs="Arial"/>
          <w:sz w:val="24"/>
          <w:szCs w:val="24"/>
        </w:rPr>
        <w:t xml:space="preserve"> en su hoja de datos que dentro de su derecho positivo la figura jurídica del “abuso de derecho” se encuentra suste</w:t>
      </w:r>
      <w:r w:rsidR="00446A87">
        <w:rPr>
          <w:rFonts w:ascii="Arial" w:hAnsi="Arial" w:cs="Arial"/>
          <w:sz w:val="24"/>
          <w:szCs w:val="24"/>
        </w:rPr>
        <w:t>ntada en su legislación Civil</w:t>
      </w:r>
      <w:r>
        <w:rPr>
          <w:rFonts w:ascii="Arial" w:hAnsi="Arial" w:cs="Arial"/>
          <w:sz w:val="24"/>
          <w:szCs w:val="24"/>
        </w:rPr>
        <w:t xml:space="preserve">, </w:t>
      </w:r>
      <w:r w:rsidR="00446A87">
        <w:rPr>
          <w:rFonts w:ascii="Arial" w:hAnsi="Arial" w:cs="Arial"/>
          <w:sz w:val="24"/>
          <w:szCs w:val="24"/>
        </w:rPr>
        <w:t>s</w:t>
      </w:r>
      <w:r w:rsidR="007A4169">
        <w:rPr>
          <w:rFonts w:ascii="Arial" w:hAnsi="Arial" w:cs="Arial"/>
          <w:sz w:val="24"/>
          <w:szCs w:val="24"/>
        </w:rPr>
        <w:t xml:space="preserve">e hizo tal aseveración debido a que </w:t>
      </w:r>
      <w:r w:rsidR="00446A87">
        <w:rPr>
          <w:rFonts w:ascii="Arial" w:hAnsi="Arial" w:cs="Arial"/>
          <w:sz w:val="24"/>
          <w:szCs w:val="24"/>
        </w:rPr>
        <w:t xml:space="preserve">por lo menos en </w:t>
      </w:r>
      <w:r w:rsidR="007A4169">
        <w:rPr>
          <w:rFonts w:ascii="Arial" w:hAnsi="Arial" w:cs="Arial"/>
          <w:sz w:val="24"/>
          <w:szCs w:val="24"/>
        </w:rPr>
        <w:t>la legislación mexicana aplicable en materia de acceso a la información, no contempla de manera expresa tal figura y supletoria</w:t>
      </w:r>
      <w:r w:rsidR="007D50D8">
        <w:rPr>
          <w:rFonts w:ascii="Arial" w:hAnsi="Arial" w:cs="Arial"/>
          <w:sz w:val="24"/>
          <w:szCs w:val="24"/>
        </w:rPr>
        <w:t>mente</w:t>
      </w:r>
      <w:r w:rsidR="007A4169">
        <w:rPr>
          <w:rFonts w:ascii="Arial" w:hAnsi="Arial" w:cs="Arial"/>
          <w:sz w:val="24"/>
          <w:szCs w:val="24"/>
        </w:rPr>
        <w:t xml:space="preserve"> ha sido invocada por autoridades y el propio INAI (antes IFAI) en el trámite de solicitudes y resolución de controversias respectivamente.</w:t>
      </w:r>
    </w:p>
    <w:p w:rsidR="007A4169" w:rsidRDefault="007A4169" w:rsidP="008806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169" w:rsidRDefault="007A4169" w:rsidP="008806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271438">
        <w:rPr>
          <w:rFonts w:ascii="Arial" w:hAnsi="Arial" w:cs="Arial"/>
          <w:sz w:val="24"/>
          <w:szCs w:val="24"/>
        </w:rPr>
        <w:t xml:space="preserve">r lo que a diferencia de Brasil que cuenta con parámetros establecidos en </w:t>
      </w:r>
      <w:r w:rsidR="00446A87">
        <w:rPr>
          <w:rFonts w:ascii="Arial" w:hAnsi="Arial" w:cs="Arial"/>
          <w:sz w:val="24"/>
          <w:szCs w:val="24"/>
        </w:rPr>
        <w:t>la</w:t>
      </w:r>
      <w:r w:rsidR="00271438">
        <w:rPr>
          <w:rFonts w:ascii="Arial" w:hAnsi="Arial" w:cs="Arial"/>
          <w:sz w:val="24"/>
          <w:szCs w:val="24"/>
        </w:rPr>
        <w:t xml:space="preserve"> legislación de la materia como referencia de caracterización de</w:t>
      </w:r>
      <w:r w:rsidR="007D50D8">
        <w:rPr>
          <w:rFonts w:ascii="Arial" w:hAnsi="Arial" w:cs="Arial"/>
          <w:sz w:val="24"/>
          <w:szCs w:val="24"/>
        </w:rPr>
        <w:t>l</w:t>
      </w:r>
      <w:r w:rsidR="00271438">
        <w:rPr>
          <w:rFonts w:ascii="Arial" w:hAnsi="Arial" w:cs="Arial"/>
          <w:sz w:val="24"/>
          <w:szCs w:val="24"/>
        </w:rPr>
        <w:t xml:space="preserve"> abuso, </w:t>
      </w:r>
      <w:r w:rsidR="00446A87">
        <w:rPr>
          <w:rFonts w:ascii="Arial" w:hAnsi="Arial" w:cs="Arial"/>
          <w:sz w:val="24"/>
          <w:szCs w:val="24"/>
        </w:rPr>
        <w:t>en otros países se</w:t>
      </w:r>
      <w:r w:rsidR="00271438">
        <w:rPr>
          <w:rFonts w:ascii="Arial" w:hAnsi="Arial" w:cs="Arial"/>
          <w:sz w:val="24"/>
          <w:szCs w:val="24"/>
        </w:rPr>
        <w:t xml:space="preserve"> traslada</w:t>
      </w:r>
      <w:r w:rsidR="00446A87">
        <w:rPr>
          <w:rFonts w:ascii="Arial" w:hAnsi="Arial" w:cs="Arial"/>
          <w:sz w:val="24"/>
          <w:szCs w:val="24"/>
        </w:rPr>
        <w:t>n</w:t>
      </w:r>
      <w:r w:rsidR="00271438">
        <w:rPr>
          <w:rFonts w:ascii="Arial" w:hAnsi="Arial" w:cs="Arial"/>
          <w:sz w:val="24"/>
          <w:szCs w:val="24"/>
        </w:rPr>
        <w:t xml:space="preserve"> los parámetros fundamentales del derecho civil enfocados al “abuso de derecho” al ámbito de aplicación del derecho de acceso a la información, mismos que se ven reflejados en su hoja de datos </w:t>
      </w:r>
      <w:r w:rsidR="00271438" w:rsidRPr="006B40C1">
        <w:rPr>
          <w:rFonts w:ascii="Arial" w:hAnsi="Arial" w:cs="Arial"/>
          <w:sz w:val="24"/>
          <w:szCs w:val="24"/>
        </w:rPr>
        <w:t>así como en la propuesta de consideración remitida al Grupo.</w:t>
      </w:r>
    </w:p>
    <w:p w:rsidR="00874A7C" w:rsidRDefault="00874A7C" w:rsidP="008806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A87" w:rsidRPr="00446A87" w:rsidRDefault="00446A87" w:rsidP="00446A87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46A87">
        <w:rPr>
          <w:rFonts w:ascii="Arial" w:hAnsi="Arial" w:cs="Arial"/>
          <w:b/>
          <w:sz w:val="24"/>
          <w:szCs w:val="24"/>
        </w:rPr>
        <w:t xml:space="preserve">Respecto del primer elemento de la consideración propuesta, consistente en la existencia de un derecho a favor del particular, ¿ese </w:t>
      </w:r>
      <w:r w:rsidRPr="00446A87">
        <w:rPr>
          <w:rFonts w:ascii="Arial" w:hAnsi="Arial" w:cs="Arial"/>
          <w:b/>
          <w:sz w:val="24"/>
          <w:szCs w:val="24"/>
        </w:rPr>
        <w:lastRenderedPageBreak/>
        <w:t>derecho es el propio derecho de acceso a la información u otro derecho distinto?;</w:t>
      </w:r>
    </w:p>
    <w:p w:rsidR="006B40C1" w:rsidRPr="006B40C1" w:rsidRDefault="006B40C1" w:rsidP="006B40C1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271438" w:rsidRDefault="00446A87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</w:t>
      </w:r>
      <w:r w:rsidR="00271438" w:rsidRPr="00D743DD">
        <w:rPr>
          <w:rFonts w:ascii="Arial" w:hAnsi="Arial" w:cs="Arial"/>
          <w:sz w:val="24"/>
          <w:szCs w:val="24"/>
        </w:rPr>
        <w:t xml:space="preserve">a propuesta de consideración que se hizo del conocimiento del Grupo, </w:t>
      </w:r>
      <w:r w:rsidR="00E5510D">
        <w:rPr>
          <w:rFonts w:ascii="Arial" w:hAnsi="Arial" w:cs="Arial"/>
          <w:sz w:val="24"/>
          <w:szCs w:val="24"/>
        </w:rPr>
        <w:t>se intentó hacer</w:t>
      </w:r>
      <w:r w:rsidR="00D743DD" w:rsidRPr="00D743DD">
        <w:rPr>
          <w:rFonts w:ascii="Arial" w:hAnsi="Arial" w:cs="Arial"/>
          <w:sz w:val="24"/>
          <w:szCs w:val="24"/>
        </w:rPr>
        <w:t xml:space="preserve"> referencia </w:t>
      </w:r>
      <w:r w:rsidR="00E5510D">
        <w:rPr>
          <w:rFonts w:ascii="Arial" w:hAnsi="Arial" w:cs="Arial"/>
          <w:sz w:val="24"/>
          <w:szCs w:val="24"/>
        </w:rPr>
        <w:t>por lo que</w:t>
      </w:r>
      <w:r w:rsidR="00D743DD" w:rsidRPr="00D743DD">
        <w:rPr>
          <w:rFonts w:ascii="Arial" w:hAnsi="Arial" w:cs="Arial"/>
          <w:sz w:val="24"/>
          <w:szCs w:val="24"/>
        </w:rPr>
        <w:t xml:space="preserve"> hace a la existencia de un derecho a favor del particular, respecto del propio derecho de acceso a la información, ya que precisamente el </w:t>
      </w:r>
      <w:r w:rsidR="00D743DD">
        <w:rPr>
          <w:rFonts w:ascii="Arial" w:hAnsi="Arial" w:cs="Arial"/>
          <w:sz w:val="24"/>
          <w:szCs w:val="24"/>
        </w:rPr>
        <w:t>mal uso del mismo se acredita a partir de su ejercicio y no de los demás derechos que se garantizan por medio del primero.</w:t>
      </w:r>
    </w:p>
    <w:p w:rsidR="00D743DD" w:rsidRDefault="00D743DD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43DD" w:rsidRDefault="00E5510D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perjuicio de lo anterior, abonaría en claridad la precisión que realiza Brasil, de que se trata de acreditar la existencia del derecho de acceso a la información por parte. </w:t>
      </w:r>
      <w:r w:rsidR="00D743DD">
        <w:rPr>
          <w:rFonts w:ascii="Arial" w:hAnsi="Arial" w:cs="Arial"/>
          <w:sz w:val="24"/>
          <w:szCs w:val="24"/>
        </w:rPr>
        <w:t xml:space="preserve">Por consiguiente, si </w:t>
      </w:r>
      <w:r>
        <w:rPr>
          <w:rFonts w:ascii="Arial" w:hAnsi="Arial" w:cs="Arial"/>
          <w:sz w:val="24"/>
          <w:szCs w:val="24"/>
        </w:rPr>
        <w:t xml:space="preserve">su </w:t>
      </w:r>
      <w:r w:rsidR="00D743DD">
        <w:rPr>
          <w:rFonts w:ascii="Arial" w:hAnsi="Arial" w:cs="Arial"/>
          <w:sz w:val="24"/>
          <w:szCs w:val="24"/>
        </w:rPr>
        <w:t xml:space="preserve">ejercicio se vuelve un instrumento para garantizar cualquier otro, es completamente independiente de la figura del “abuso o mal uso” del ya mencionado derecho humano; es decir, si el particular ejerce otros derechos a partir de su acceso a la información, </w:t>
      </w:r>
      <w:proofErr w:type="spellStart"/>
      <w:r w:rsidR="00DB2A5F">
        <w:rPr>
          <w:rFonts w:ascii="Arial" w:hAnsi="Arial" w:cs="Arial"/>
          <w:sz w:val="24"/>
          <w:szCs w:val="24"/>
        </w:rPr>
        <w:t>é</w:t>
      </w:r>
      <w:r w:rsidR="00D743DD">
        <w:rPr>
          <w:rFonts w:ascii="Arial" w:hAnsi="Arial" w:cs="Arial"/>
          <w:sz w:val="24"/>
          <w:szCs w:val="24"/>
        </w:rPr>
        <w:t>sto</w:t>
      </w:r>
      <w:proofErr w:type="spellEnd"/>
      <w:r w:rsidR="00D743DD">
        <w:rPr>
          <w:rFonts w:ascii="Arial" w:hAnsi="Arial" w:cs="Arial"/>
          <w:sz w:val="24"/>
          <w:szCs w:val="24"/>
        </w:rPr>
        <w:t xml:space="preserve"> no puede ser considerado como elemento par</w:t>
      </w:r>
      <w:r w:rsidR="007D50D8">
        <w:rPr>
          <w:rFonts w:ascii="Arial" w:hAnsi="Arial" w:cs="Arial"/>
          <w:sz w:val="24"/>
          <w:szCs w:val="24"/>
        </w:rPr>
        <w:t>a determinar la existencia de dicha figura jurídica.</w:t>
      </w:r>
    </w:p>
    <w:p w:rsidR="007D50D8" w:rsidRDefault="007D50D8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A87" w:rsidRPr="00446A87" w:rsidRDefault="00446A87" w:rsidP="00446A87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46A87">
        <w:rPr>
          <w:rFonts w:ascii="Arial" w:hAnsi="Arial" w:cs="Arial"/>
          <w:b/>
          <w:sz w:val="24"/>
          <w:szCs w:val="24"/>
        </w:rPr>
        <w:t>Los mecanismos que deberán privilegiarse sin anular el derecho de acceso a la información del solicitante propuestos, parecen ser limitados, por lo que se proponen nuevas soluciones cuando se trata de una situación de abuso de derecho;</w:t>
      </w:r>
    </w:p>
    <w:p w:rsidR="00D743DD" w:rsidRPr="00D743DD" w:rsidRDefault="00D743DD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1438" w:rsidRDefault="00D743DD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la simplicidad que se buscó </w:t>
      </w:r>
      <w:r w:rsidR="00DC7592">
        <w:rPr>
          <w:rFonts w:ascii="Arial" w:hAnsi="Arial" w:cs="Arial"/>
          <w:sz w:val="24"/>
          <w:szCs w:val="24"/>
        </w:rPr>
        <w:t xml:space="preserve">reflejar en el contenido de la propuesta de consideración, se pretendió sugerir de manera enunciativa mas no limitativa, como mecanismos </w:t>
      </w:r>
      <w:r w:rsidR="00DC7592" w:rsidRPr="00B91239">
        <w:rPr>
          <w:rFonts w:ascii="Arial" w:hAnsi="Arial" w:cs="Arial"/>
          <w:sz w:val="24"/>
          <w:szCs w:val="24"/>
        </w:rPr>
        <w:t>que sin anular el derecho de acceso a la información que le asiste al solicitante, pueda aminorar sus efectos lesivos</w:t>
      </w:r>
      <w:r w:rsidR="00DC7592">
        <w:rPr>
          <w:rFonts w:ascii="Arial" w:hAnsi="Arial" w:cs="Arial"/>
          <w:sz w:val="24"/>
          <w:szCs w:val="24"/>
        </w:rPr>
        <w:t>, ofrecer al particular una modalidad distinta que satisfaga su requerimiento o, en su caso, ampliar el plazo para entregar la información requerida.</w:t>
      </w:r>
    </w:p>
    <w:p w:rsidR="00DC7592" w:rsidRDefault="00DC7592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FCB" w:rsidRDefault="00446A87" w:rsidP="00FA4F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</w:t>
      </w:r>
      <w:r w:rsidR="00DC7592">
        <w:rPr>
          <w:rFonts w:ascii="Arial" w:hAnsi="Arial" w:cs="Arial"/>
          <w:sz w:val="24"/>
          <w:szCs w:val="24"/>
        </w:rPr>
        <w:t xml:space="preserve"> Brasil </w:t>
      </w:r>
      <w:r>
        <w:rPr>
          <w:rFonts w:ascii="Arial" w:hAnsi="Arial" w:cs="Arial"/>
          <w:sz w:val="24"/>
          <w:szCs w:val="24"/>
        </w:rPr>
        <w:t xml:space="preserve">abona al debate proponiendo diversos mecanismos </w:t>
      </w:r>
      <w:r w:rsidR="00DB2A5F">
        <w:rPr>
          <w:rFonts w:ascii="Arial" w:hAnsi="Arial" w:cs="Arial"/>
          <w:sz w:val="24"/>
          <w:szCs w:val="24"/>
        </w:rPr>
        <w:t>acordes con</w:t>
      </w:r>
      <w:r w:rsidR="002F4FCB">
        <w:rPr>
          <w:rFonts w:ascii="Arial" w:hAnsi="Arial" w:cs="Arial"/>
          <w:sz w:val="24"/>
          <w:szCs w:val="24"/>
        </w:rPr>
        <w:t xml:space="preserve"> su </w:t>
      </w:r>
      <w:r w:rsidR="00DC7592">
        <w:rPr>
          <w:rFonts w:ascii="Arial" w:hAnsi="Arial" w:cs="Arial"/>
          <w:sz w:val="24"/>
          <w:szCs w:val="24"/>
        </w:rPr>
        <w:t>marco normativo</w:t>
      </w:r>
      <w:r w:rsidR="00FA4FDF">
        <w:rPr>
          <w:rFonts w:ascii="Arial" w:hAnsi="Arial" w:cs="Arial"/>
          <w:sz w:val="24"/>
          <w:szCs w:val="24"/>
        </w:rPr>
        <w:t xml:space="preserve"> que darían un catálogo más amplio de posi</w:t>
      </w:r>
      <w:r>
        <w:rPr>
          <w:rFonts w:ascii="Arial" w:hAnsi="Arial" w:cs="Arial"/>
          <w:sz w:val="24"/>
          <w:szCs w:val="24"/>
        </w:rPr>
        <w:t>bles soluciones</w:t>
      </w:r>
      <w:r w:rsidR="00FA4FDF">
        <w:rPr>
          <w:rFonts w:ascii="Arial" w:hAnsi="Arial" w:cs="Arial"/>
          <w:sz w:val="24"/>
          <w:szCs w:val="24"/>
        </w:rPr>
        <w:t xml:space="preserve">. </w:t>
      </w:r>
      <w:r w:rsidR="009E1161">
        <w:rPr>
          <w:rFonts w:ascii="Arial" w:hAnsi="Arial" w:cs="Arial"/>
          <w:sz w:val="24"/>
          <w:szCs w:val="24"/>
        </w:rPr>
        <w:t>Por otro lado</w:t>
      </w:r>
      <w:r w:rsidR="00FA4FDF">
        <w:rPr>
          <w:rFonts w:ascii="Arial" w:hAnsi="Arial" w:cs="Arial"/>
          <w:sz w:val="24"/>
          <w:szCs w:val="24"/>
        </w:rPr>
        <w:t>,</w:t>
      </w:r>
      <w:r w:rsidR="00DC7592">
        <w:rPr>
          <w:rFonts w:ascii="Arial" w:hAnsi="Arial" w:cs="Arial"/>
          <w:sz w:val="24"/>
          <w:szCs w:val="24"/>
        </w:rPr>
        <w:t xml:space="preserve"> </w:t>
      </w:r>
      <w:r w:rsidR="00127D80">
        <w:rPr>
          <w:rFonts w:ascii="Arial" w:hAnsi="Arial" w:cs="Arial"/>
          <w:sz w:val="24"/>
          <w:szCs w:val="24"/>
        </w:rPr>
        <w:t xml:space="preserve">respecto de la </w:t>
      </w:r>
      <w:r w:rsidR="00D6187C">
        <w:rPr>
          <w:rFonts w:ascii="Arial" w:hAnsi="Arial" w:cs="Arial"/>
          <w:sz w:val="24"/>
          <w:szCs w:val="24"/>
        </w:rPr>
        <w:t xml:space="preserve">propuesta </w:t>
      </w:r>
      <w:r w:rsidR="00127D80">
        <w:rPr>
          <w:rFonts w:ascii="Arial" w:hAnsi="Arial" w:cs="Arial"/>
          <w:sz w:val="24"/>
          <w:szCs w:val="24"/>
        </w:rPr>
        <w:t>d</w:t>
      </w:r>
      <w:r w:rsidR="00D6187C">
        <w:rPr>
          <w:rFonts w:ascii="Arial" w:hAnsi="Arial" w:cs="Arial"/>
          <w:sz w:val="24"/>
          <w:szCs w:val="24"/>
        </w:rPr>
        <w:t>el diálogo entre el solicitante y la institución a la que</w:t>
      </w:r>
      <w:r w:rsidR="00343ED1">
        <w:rPr>
          <w:rFonts w:ascii="Arial" w:hAnsi="Arial" w:cs="Arial"/>
          <w:sz w:val="24"/>
          <w:szCs w:val="24"/>
        </w:rPr>
        <w:t xml:space="preserve"> se</w:t>
      </w:r>
      <w:r w:rsidR="00D6187C">
        <w:rPr>
          <w:rFonts w:ascii="Arial" w:hAnsi="Arial" w:cs="Arial"/>
          <w:sz w:val="24"/>
          <w:szCs w:val="24"/>
        </w:rPr>
        <w:t xml:space="preserve"> le requirió la informaci</w:t>
      </w:r>
      <w:r w:rsidR="00D47533">
        <w:rPr>
          <w:rFonts w:ascii="Arial" w:hAnsi="Arial" w:cs="Arial"/>
          <w:sz w:val="24"/>
          <w:szCs w:val="24"/>
        </w:rPr>
        <w:t>ón</w:t>
      </w:r>
      <w:r w:rsidR="00343ED1">
        <w:rPr>
          <w:rFonts w:ascii="Arial" w:hAnsi="Arial" w:cs="Arial"/>
          <w:sz w:val="24"/>
          <w:szCs w:val="24"/>
        </w:rPr>
        <w:t>,</w:t>
      </w:r>
      <w:r w:rsidR="00D6187C">
        <w:rPr>
          <w:rFonts w:ascii="Arial" w:hAnsi="Arial" w:cs="Arial"/>
          <w:sz w:val="24"/>
          <w:szCs w:val="24"/>
        </w:rPr>
        <w:t xml:space="preserve"> si bien se propone como una solución informal, </w:t>
      </w:r>
      <w:r w:rsidR="00343ED1">
        <w:rPr>
          <w:rFonts w:ascii="Arial" w:hAnsi="Arial" w:cs="Arial"/>
          <w:sz w:val="24"/>
          <w:szCs w:val="24"/>
        </w:rPr>
        <w:t>consideramos que es más garantista este derecho humano,</w:t>
      </w:r>
      <w:r w:rsidR="00D6187C" w:rsidRPr="00D6187C">
        <w:rPr>
          <w:rFonts w:ascii="Arial" w:hAnsi="Arial" w:cs="Arial"/>
          <w:sz w:val="24"/>
          <w:szCs w:val="24"/>
        </w:rPr>
        <w:t xml:space="preserve"> </w:t>
      </w:r>
      <w:r w:rsidR="00343ED1">
        <w:rPr>
          <w:rFonts w:ascii="Arial" w:hAnsi="Arial" w:cs="Arial"/>
          <w:sz w:val="24"/>
          <w:szCs w:val="24"/>
        </w:rPr>
        <w:t xml:space="preserve">si no se le </w:t>
      </w:r>
      <w:r w:rsidR="00343ED1" w:rsidRPr="00343ED1">
        <w:rPr>
          <w:rFonts w:ascii="Arial" w:hAnsi="Arial" w:cs="Arial"/>
          <w:sz w:val="24"/>
          <w:szCs w:val="24"/>
        </w:rPr>
        <w:t>requiere a</w:t>
      </w:r>
      <w:r w:rsidR="00D6187C" w:rsidRPr="00343ED1">
        <w:rPr>
          <w:rFonts w:ascii="Arial" w:hAnsi="Arial" w:cs="Arial"/>
          <w:sz w:val="24"/>
          <w:szCs w:val="24"/>
        </w:rPr>
        <w:t>creditar interés alguno</w:t>
      </w:r>
      <w:r w:rsidR="00343ED1" w:rsidRPr="00343ED1">
        <w:rPr>
          <w:rFonts w:ascii="Arial" w:hAnsi="Arial" w:cs="Arial"/>
          <w:sz w:val="24"/>
          <w:szCs w:val="24"/>
        </w:rPr>
        <w:t xml:space="preserve"> para solicitar información</w:t>
      </w:r>
      <w:r w:rsidR="00127D80">
        <w:rPr>
          <w:rFonts w:ascii="Arial" w:hAnsi="Arial" w:cs="Arial"/>
          <w:sz w:val="24"/>
          <w:szCs w:val="24"/>
        </w:rPr>
        <w:t>.</w:t>
      </w:r>
    </w:p>
    <w:p w:rsidR="00D47533" w:rsidRDefault="00D47533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533" w:rsidRDefault="00D47533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ED1">
        <w:rPr>
          <w:rFonts w:ascii="Arial" w:hAnsi="Arial" w:cs="Arial"/>
          <w:sz w:val="24"/>
          <w:szCs w:val="24"/>
        </w:rPr>
        <w:lastRenderedPageBreak/>
        <w:t>Por lo que</w:t>
      </w:r>
      <w:r w:rsidR="00343ED1" w:rsidRPr="00343ED1">
        <w:rPr>
          <w:rFonts w:ascii="Arial" w:hAnsi="Arial" w:cs="Arial"/>
          <w:sz w:val="24"/>
          <w:szCs w:val="24"/>
        </w:rPr>
        <w:t>,</w:t>
      </w:r>
      <w:r w:rsidRPr="00343ED1">
        <w:rPr>
          <w:rFonts w:ascii="Arial" w:hAnsi="Arial" w:cs="Arial"/>
          <w:sz w:val="24"/>
          <w:szCs w:val="24"/>
        </w:rPr>
        <w:t xml:space="preserve"> </w:t>
      </w:r>
      <w:r w:rsidR="00D5505C" w:rsidRPr="00343ED1">
        <w:rPr>
          <w:rFonts w:ascii="Arial" w:hAnsi="Arial" w:cs="Arial"/>
          <w:sz w:val="24"/>
          <w:szCs w:val="24"/>
        </w:rPr>
        <w:t xml:space="preserve">iniciar con la aplicación del diálogo </w:t>
      </w:r>
      <w:r w:rsidR="00343ED1" w:rsidRPr="00343ED1">
        <w:rPr>
          <w:rFonts w:ascii="Arial" w:hAnsi="Arial" w:cs="Arial"/>
          <w:sz w:val="24"/>
          <w:szCs w:val="24"/>
        </w:rPr>
        <w:t>invadiría</w:t>
      </w:r>
      <w:r w:rsidR="00D5505C" w:rsidRPr="00343ED1">
        <w:rPr>
          <w:rFonts w:ascii="Arial" w:hAnsi="Arial" w:cs="Arial"/>
          <w:sz w:val="24"/>
          <w:szCs w:val="24"/>
        </w:rPr>
        <w:t xml:space="preserve"> la</w:t>
      </w:r>
      <w:r w:rsidR="00343ED1" w:rsidRPr="00343ED1">
        <w:rPr>
          <w:rFonts w:ascii="Arial" w:hAnsi="Arial" w:cs="Arial"/>
          <w:sz w:val="24"/>
          <w:szCs w:val="24"/>
        </w:rPr>
        <w:t xml:space="preserve"> esfera jurídica del particular, generándole un menoscabo al tener que acreditar su personalidad y justificar la utilización de la información requerida.</w:t>
      </w:r>
    </w:p>
    <w:p w:rsidR="00D47533" w:rsidRDefault="00D47533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533" w:rsidRDefault="00B07C84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</w:t>
      </w:r>
      <w:r w:rsidR="00D47533">
        <w:rPr>
          <w:rFonts w:ascii="Arial" w:hAnsi="Arial" w:cs="Arial"/>
          <w:sz w:val="24"/>
          <w:szCs w:val="24"/>
        </w:rPr>
        <w:t xml:space="preserve">, respecto de </w:t>
      </w:r>
      <w:r w:rsidR="007D50D8">
        <w:rPr>
          <w:rFonts w:ascii="Arial" w:hAnsi="Arial" w:cs="Arial"/>
          <w:sz w:val="24"/>
          <w:szCs w:val="24"/>
        </w:rPr>
        <w:t xml:space="preserve">las </w:t>
      </w:r>
      <w:r w:rsidR="00D47533">
        <w:rPr>
          <w:rFonts w:ascii="Arial" w:hAnsi="Arial" w:cs="Arial"/>
          <w:sz w:val="24"/>
          <w:szCs w:val="24"/>
        </w:rPr>
        <w:t xml:space="preserve">soluciones </w:t>
      </w:r>
      <w:r w:rsidR="009E1161">
        <w:rPr>
          <w:rFonts w:ascii="Arial" w:hAnsi="Arial" w:cs="Arial"/>
          <w:sz w:val="24"/>
          <w:szCs w:val="24"/>
        </w:rPr>
        <w:t>propuestas por Brasil, parecidas</w:t>
      </w:r>
      <w:r w:rsidR="00D47533">
        <w:rPr>
          <w:rFonts w:ascii="Arial" w:hAnsi="Arial" w:cs="Arial"/>
          <w:sz w:val="24"/>
          <w:szCs w:val="24"/>
        </w:rPr>
        <w:t xml:space="preserve"> a la consulta directa de la información, </w:t>
      </w:r>
      <w:r w:rsidR="009E1161">
        <w:rPr>
          <w:rFonts w:ascii="Arial" w:hAnsi="Arial" w:cs="Arial"/>
          <w:sz w:val="24"/>
          <w:szCs w:val="24"/>
        </w:rPr>
        <w:t>coincidimos</w:t>
      </w:r>
      <w:r w:rsidR="00D47533">
        <w:rPr>
          <w:rFonts w:ascii="Arial" w:hAnsi="Arial" w:cs="Arial"/>
          <w:sz w:val="24"/>
          <w:szCs w:val="24"/>
        </w:rPr>
        <w:t xml:space="preserve"> que se deben encontrar otras medidas para atender el derecho del particular, por lo que se propone la creación de </w:t>
      </w:r>
      <w:r w:rsidR="00D47533" w:rsidRPr="00D47533">
        <w:rPr>
          <w:rFonts w:ascii="Arial" w:hAnsi="Arial" w:cs="Arial"/>
          <w:sz w:val="24"/>
          <w:szCs w:val="24"/>
        </w:rPr>
        <w:t>micro</w:t>
      </w:r>
      <w:r w:rsidR="00DF703A">
        <w:rPr>
          <w:rFonts w:ascii="Arial" w:hAnsi="Arial" w:cs="Arial"/>
          <w:sz w:val="24"/>
          <w:szCs w:val="24"/>
        </w:rPr>
        <w:t xml:space="preserve"> </w:t>
      </w:r>
      <w:r w:rsidR="00D47533" w:rsidRPr="00D47533">
        <w:rPr>
          <w:rFonts w:ascii="Arial" w:hAnsi="Arial" w:cs="Arial"/>
          <w:sz w:val="24"/>
          <w:szCs w:val="24"/>
        </w:rPr>
        <w:t>sitios</w:t>
      </w:r>
      <w:r w:rsidR="00D47533">
        <w:rPr>
          <w:rFonts w:ascii="Arial" w:hAnsi="Arial" w:cs="Arial"/>
          <w:sz w:val="24"/>
          <w:szCs w:val="24"/>
        </w:rPr>
        <w:t xml:space="preserve"> electrónicos que contengan</w:t>
      </w:r>
      <w:r w:rsidR="00D47533" w:rsidRPr="00D47533">
        <w:rPr>
          <w:rFonts w:ascii="Arial" w:hAnsi="Arial" w:cs="Arial"/>
          <w:sz w:val="24"/>
          <w:szCs w:val="24"/>
        </w:rPr>
        <w:t xml:space="preserve"> la información que está relacionada con el tema de las solicitudes que provocaron el mal uso del der</w:t>
      </w:r>
      <w:r w:rsidR="00D47533">
        <w:rPr>
          <w:rFonts w:ascii="Arial" w:hAnsi="Arial" w:cs="Arial"/>
          <w:sz w:val="24"/>
          <w:szCs w:val="24"/>
        </w:rPr>
        <w:t xml:space="preserve">echo de acceso a la </w:t>
      </w:r>
      <w:r w:rsidR="002B0C92">
        <w:rPr>
          <w:rFonts w:ascii="Arial" w:hAnsi="Arial" w:cs="Arial"/>
          <w:sz w:val="24"/>
          <w:szCs w:val="24"/>
        </w:rPr>
        <w:t>misma y en la respuesta únicamente remitir al vínculo electrónico que contiene la información de su interés.</w:t>
      </w:r>
    </w:p>
    <w:p w:rsidR="002B0C92" w:rsidRDefault="002B0C92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0C92" w:rsidRDefault="009E1161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Incluso</w:t>
      </w:r>
      <w:r w:rsidR="002B0C92">
        <w:rPr>
          <w:rFonts w:ascii="Arial" w:hAnsi="Arial" w:cs="Arial"/>
          <w:sz w:val="24"/>
          <w:szCs w:val="24"/>
        </w:rPr>
        <w:t xml:space="preserve">, el uso de las tecnologías de la información y comunicación (TIC) podría evitar o al menos disminuir el número de solicitudes que se presentan, ya que por medio de páginas electrónicas, los particulares podrían consultar la información que pretenden consultar </w:t>
      </w:r>
      <w:r w:rsidR="00096223">
        <w:rPr>
          <w:rFonts w:ascii="Arial" w:hAnsi="Arial" w:cs="Arial"/>
          <w:sz w:val="24"/>
          <w:szCs w:val="24"/>
        </w:rPr>
        <w:t>de manera rápida, eficaz y satisfaciendo en todo momento su derecho, aunado a que la autoridad podría seguir impulsando estas prácticas con un enfoque de transparencia proactiva.</w:t>
      </w:r>
    </w:p>
    <w:p w:rsidR="00096223" w:rsidRDefault="00096223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6223" w:rsidRDefault="00096223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la ampliación de plazo para atender las solicitudes de los particulares, </w:t>
      </w:r>
      <w:r w:rsidR="009E1161">
        <w:rPr>
          <w:rFonts w:ascii="Arial" w:hAnsi="Arial" w:cs="Arial"/>
          <w:sz w:val="24"/>
          <w:szCs w:val="24"/>
        </w:rPr>
        <w:t>con independencia de</w:t>
      </w:r>
      <w:r w:rsidR="006722CC">
        <w:rPr>
          <w:rFonts w:ascii="Arial" w:hAnsi="Arial" w:cs="Arial"/>
          <w:sz w:val="24"/>
          <w:szCs w:val="24"/>
        </w:rPr>
        <w:t xml:space="preserve"> la posibilidad de ampliar el plazo referido regulado en la le</w:t>
      </w:r>
      <w:r w:rsidR="009E1161">
        <w:rPr>
          <w:rFonts w:ascii="Arial" w:hAnsi="Arial" w:cs="Arial"/>
          <w:sz w:val="24"/>
          <w:szCs w:val="24"/>
        </w:rPr>
        <w:t>gislación</w:t>
      </w:r>
      <w:r w:rsidR="006722CC">
        <w:rPr>
          <w:rFonts w:ascii="Arial" w:hAnsi="Arial" w:cs="Arial"/>
          <w:sz w:val="24"/>
          <w:szCs w:val="24"/>
        </w:rPr>
        <w:t xml:space="preserve"> de la materia, consideramos que con el fin de evitar mayores daños al funcionamiento de la autoridad, o a los derechos de los demás particulares, el Organismo Garante de este derecho humano, podría permitir que únicamente en el caso concreto</w:t>
      </w:r>
      <w:r w:rsidR="007D50D8">
        <w:rPr>
          <w:rFonts w:ascii="Arial" w:hAnsi="Arial" w:cs="Arial"/>
          <w:sz w:val="24"/>
          <w:szCs w:val="24"/>
        </w:rPr>
        <w:t>,</w:t>
      </w:r>
      <w:r w:rsidR="006722CC">
        <w:rPr>
          <w:rFonts w:ascii="Arial" w:hAnsi="Arial" w:cs="Arial"/>
          <w:sz w:val="24"/>
          <w:szCs w:val="24"/>
        </w:rPr>
        <w:t xml:space="preserve"> el sujeto obligado tenga un periodo mayor y así cumplir con las respuestas </w:t>
      </w:r>
      <w:r w:rsidR="007D50D8">
        <w:rPr>
          <w:rFonts w:ascii="Arial" w:hAnsi="Arial" w:cs="Arial"/>
          <w:sz w:val="24"/>
          <w:szCs w:val="24"/>
        </w:rPr>
        <w:t xml:space="preserve">correspondientes </w:t>
      </w:r>
      <w:r w:rsidR="006722CC">
        <w:rPr>
          <w:rFonts w:ascii="Arial" w:hAnsi="Arial" w:cs="Arial"/>
          <w:sz w:val="24"/>
          <w:szCs w:val="24"/>
        </w:rPr>
        <w:t>a todas las solicitudes que se le presentaron.</w:t>
      </w:r>
    </w:p>
    <w:p w:rsidR="006722CC" w:rsidRDefault="006722CC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22CC" w:rsidRDefault="006722CC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anterior, con independencia que en los recursos o apelaciones que se generen por las respuestas de la autoridad, la instancia competente </w:t>
      </w:r>
      <w:r w:rsidR="00B07C84">
        <w:rPr>
          <w:rFonts w:ascii="Arial" w:hAnsi="Arial" w:cs="Arial"/>
          <w:sz w:val="24"/>
          <w:szCs w:val="24"/>
        </w:rPr>
        <w:t xml:space="preserve">para resolver las controversias pudiera </w:t>
      </w:r>
      <w:r>
        <w:rPr>
          <w:rFonts w:ascii="Arial" w:hAnsi="Arial" w:cs="Arial"/>
          <w:sz w:val="24"/>
          <w:szCs w:val="24"/>
        </w:rPr>
        <w:t>determin</w:t>
      </w:r>
      <w:r w:rsidR="00B07C84">
        <w:rPr>
          <w:rFonts w:ascii="Arial" w:hAnsi="Arial" w:cs="Arial"/>
          <w:sz w:val="24"/>
          <w:szCs w:val="24"/>
        </w:rPr>
        <w:t>ar la procedencia d</w:t>
      </w:r>
      <w:r>
        <w:rPr>
          <w:rFonts w:ascii="Arial" w:hAnsi="Arial" w:cs="Arial"/>
          <w:sz w:val="24"/>
          <w:szCs w:val="24"/>
        </w:rPr>
        <w:t>e dicha ampliación</w:t>
      </w:r>
      <w:r w:rsidR="00B07C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virtud de una ponderación entre el daño provocado</w:t>
      </w:r>
      <w:r w:rsidR="007D50D8">
        <w:rPr>
          <w:rFonts w:ascii="Arial" w:hAnsi="Arial" w:cs="Arial"/>
          <w:sz w:val="24"/>
          <w:szCs w:val="24"/>
        </w:rPr>
        <w:t xml:space="preserve"> tanto a la autoridad como</w:t>
      </w:r>
      <w:r>
        <w:rPr>
          <w:rFonts w:ascii="Arial" w:hAnsi="Arial" w:cs="Arial"/>
          <w:sz w:val="24"/>
          <w:szCs w:val="24"/>
        </w:rPr>
        <w:t xml:space="preserve"> a los derechos de terceros y el derecho de acceso del particular.</w:t>
      </w:r>
    </w:p>
    <w:p w:rsidR="006722CC" w:rsidRDefault="006722CC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22CC" w:rsidRDefault="006722CC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hace a la última solución de Brasil, relativa a no entregar la información, </w:t>
      </w:r>
      <w:r w:rsidR="009E1161">
        <w:rPr>
          <w:rFonts w:ascii="Arial" w:hAnsi="Arial" w:cs="Arial"/>
          <w:sz w:val="24"/>
          <w:szCs w:val="24"/>
        </w:rPr>
        <w:t xml:space="preserve">consideramos arriesgado eximir </w:t>
      </w:r>
      <w:r w:rsidR="00E372E2">
        <w:rPr>
          <w:rFonts w:ascii="Arial" w:hAnsi="Arial" w:cs="Arial"/>
          <w:sz w:val="24"/>
          <w:szCs w:val="24"/>
        </w:rPr>
        <w:t xml:space="preserve">a la autoridad </w:t>
      </w:r>
      <w:r w:rsidR="009E1161">
        <w:rPr>
          <w:rFonts w:ascii="Arial" w:hAnsi="Arial" w:cs="Arial"/>
          <w:sz w:val="24"/>
          <w:szCs w:val="24"/>
        </w:rPr>
        <w:t>de la obligación de dar acceso</w:t>
      </w:r>
      <w:r w:rsidR="00E372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debid</w:t>
      </w:r>
      <w:r w:rsidR="005A0ACF">
        <w:rPr>
          <w:rFonts w:ascii="Arial" w:hAnsi="Arial" w:cs="Arial"/>
          <w:sz w:val="24"/>
          <w:szCs w:val="24"/>
        </w:rPr>
        <w:t>o a que sin importar la cantidad, calidad o intensidad</w:t>
      </w:r>
      <w:r w:rsidR="005A0ACF" w:rsidRPr="005A0ACF">
        <w:rPr>
          <w:rFonts w:ascii="Arial" w:hAnsi="Arial" w:cs="Arial"/>
          <w:sz w:val="24"/>
          <w:szCs w:val="24"/>
        </w:rPr>
        <w:t xml:space="preserve"> </w:t>
      </w:r>
      <w:r w:rsidR="005A0ACF">
        <w:rPr>
          <w:rFonts w:ascii="Arial" w:hAnsi="Arial" w:cs="Arial"/>
          <w:sz w:val="24"/>
          <w:szCs w:val="24"/>
        </w:rPr>
        <w:t xml:space="preserve">de las solicitudes, es </w:t>
      </w:r>
      <w:r w:rsidR="005A0ACF">
        <w:rPr>
          <w:rFonts w:ascii="Arial" w:hAnsi="Arial" w:cs="Arial"/>
          <w:sz w:val="24"/>
          <w:szCs w:val="24"/>
        </w:rPr>
        <w:lastRenderedPageBreak/>
        <w:t xml:space="preserve">necesario </w:t>
      </w:r>
      <w:r w:rsidR="00E372E2">
        <w:rPr>
          <w:rFonts w:ascii="Arial" w:hAnsi="Arial" w:cs="Arial"/>
          <w:sz w:val="24"/>
          <w:szCs w:val="24"/>
        </w:rPr>
        <w:t>implementar todos los mecanismos posibles para no limitar, restringir, vulnerar o denegar este derecho humano.</w:t>
      </w:r>
    </w:p>
    <w:p w:rsidR="005A0ACF" w:rsidRDefault="005A0ACF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0ACF" w:rsidRDefault="005A0ACF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manera, lo consistente en la estandarización y monitoreo de respuestas, simplificación de procedimientos o la orientación de los organismos competentes de lo que se</w:t>
      </w:r>
      <w:r w:rsidR="00F55D53">
        <w:rPr>
          <w:rFonts w:ascii="Arial" w:hAnsi="Arial" w:cs="Arial"/>
          <w:sz w:val="24"/>
          <w:szCs w:val="24"/>
        </w:rPr>
        <w:t xml:space="preserve"> considera un abuso de derecho hacia cualquier otra institución, </w:t>
      </w:r>
      <w:r w:rsidR="003919A2">
        <w:rPr>
          <w:rFonts w:ascii="Arial" w:hAnsi="Arial" w:cs="Arial"/>
          <w:sz w:val="24"/>
          <w:szCs w:val="24"/>
        </w:rPr>
        <w:t>consideramos que sería conveniente determinar la procedencia en</w:t>
      </w:r>
      <w:r w:rsidR="00F55D53">
        <w:rPr>
          <w:rFonts w:ascii="Arial" w:hAnsi="Arial" w:cs="Arial"/>
          <w:sz w:val="24"/>
          <w:szCs w:val="24"/>
        </w:rPr>
        <w:t xml:space="preserve"> cada caso concreto</w:t>
      </w:r>
      <w:r w:rsidR="003919A2">
        <w:rPr>
          <w:rFonts w:ascii="Arial" w:hAnsi="Arial" w:cs="Arial"/>
          <w:sz w:val="24"/>
          <w:szCs w:val="24"/>
        </w:rPr>
        <w:t>, con el fin de dar el tratamiento individualizado necesario para e</w:t>
      </w:r>
      <w:r w:rsidR="000828BB">
        <w:rPr>
          <w:rFonts w:ascii="Arial" w:hAnsi="Arial" w:cs="Arial"/>
          <w:sz w:val="24"/>
          <w:szCs w:val="24"/>
        </w:rPr>
        <w:t>vita</w:t>
      </w:r>
      <w:r w:rsidR="003919A2">
        <w:rPr>
          <w:rFonts w:ascii="Arial" w:hAnsi="Arial" w:cs="Arial"/>
          <w:sz w:val="24"/>
          <w:szCs w:val="24"/>
        </w:rPr>
        <w:t>r</w:t>
      </w:r>
      <w:r w:rsidR="000828BB">
        <w:rPr>
          <w:rFonts w:ascii="Arial" w:hAnsi="Arial" w:cs="Arial"/>
          <w:sz w:val="24"/>
          <w:szCs w:val="24"/>
        </w:rPr>
        <w:t xml:space="preserve"> en todo momento generalizar el trámite de solicitudes de particulares diferentes.</w:t>
      </w:r>
    </w:p>
    <w:p w:rsidR="000828BB" w:rsidRDefault="000828BB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2E2" w:rsidRPr="00E372E2" w:rsidRDefault="00E372E2" w:rsidP="00E372E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72E2">
        <w:rPr>
          <w:rFonts w:ascii="Arial" w:hAnsi="Arial" w:cs="Arial"/>
          <w:b/>
          <w:sz w:val="24"/>
          <w:szCs w:val="24"/>
        </w:rPr>
        <w:t>¿Cuál es la autoridad que tiene la carga de acreditar la existencia de un ejercicio abusivo del derecho? Brasil propone que en primera instancia sea la institución a la que se le formularon las solicitudes de información y posteriormente podría ser validado por otras instancias de apelación superiores;</w:t>
      </w:r>
    </w:p>
    <w:p w:rsidR="000828BB" w:rsidRDefault="000828BB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22CC" w:rsidRDefault="000828BB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con esta con</w:t>
      </w:r>
      <w:r w:rsidR="00775926">
        <w:rPr>
          <w:rFonts w:ascii="Arial" w:hAnsi="Arial" w:cs="Arial"/>
          <w:sz w:val="24"/>
          <w:szCs w:val="24"/>
        </w:rPr>
        <w:t xml:space="preserve">sideración, </w:t>
      </w:r>
      <w:r w:rsidR="00DB0DE0">
        <w:rPr>
          <w:rFonts w:ascii="Arial" w:hAnsi="Arial" w:cs="Arial"/>
          <w:sz w:val="24"/>
          <w:szCs w:val="24"/>
        </w:rPr>
        <w:t>la intención de la multicitada propuesta</w:t>
      </w:r>
      <w:r w:rsidR="00775926">
        <w:rPr>
          <w:rFonts w:ascii="Arial" w:hAnsi="Arial" w:cs="Arial"/>
          <w:sz w:val="24"/>
          <w:szCs w:val="24"/>
        </w:rPr>
        <w:t xml:space="preserve"> </w:t>
      </w:r>
      <w:r w:rsidR="00E372E2">
        <w:rPr>
          <w:rFonts w:ascii="Arial" w:hAnsi="Arial" w:cs="Arial"/>
          <w:sz w:val="24"/>
          <w:szCs w:val="24"/>
        </w:rPr>
        <w:t>consiste</w:t>
      </w:r>
      <w:r w:rsidR="00DB0DE0">
        <w:rPr>
          <w:rFonts w:ascii="Arial" w:hAnsi="Arial" w:cs="Arial"/>
          <w:sz w:val="24"/>
          <w:szCs w:val="24"/>
        </w:rPr>
        <w:t xml:space="preserve"> en establecer</w:t>
      </w:r>
      <w:r w:rsidR="00775926">
        <w:rPr>
          <w:rFonts w:ascii="Arial" w:hAnsi="Arial" w:cs="Arial"/>
          <w:sz w:val="24"/>
          <w:szCs w:val="24"/>
        </w:rPr>
        <w:t xml:space="preserve"> que corresponde a la autoridad la “</w:t>
      </w:r>
      <w:r w:rsidR="00775926" w:rsidRPr="00B91239">
        <w:rPr>
          <w:rFonts w:ascii="Arial" w:hAnsi="Arial" w:cs="Arial"/>
          <w:sz w:val="24"/>
          <w:szCs w:val="24"/>
        </w:rPr>
        <w:t>carga de acreditar la existencia de un ejercicio abusivo del derecho</w:t>
      </w:r>
      <w:r w:rsidR="00775926">
        <w:rPr>
          <w:rFonts w:ascii="Arial" w:hAnsi="Arial" w:cs="Arial"/>
          <w:sz w:val="24"/>
          <w:szCs w:val="24"/>
        </w:rPr>
        <w:t>” entendido como la institución responsable de atender los requerimiento</w:t>
      </w:r>
      <w:r w:rsidR="009862EF">
        <w:rPr>
          <w:rFonts w:ascii="Arial" w:hAnsi="Arial" w:cs="Arial"/>
          <w:sz w:val="24"/>
          <w:szCs w:val="24"/>
        </w:rPr>
        <w:t>s que formulen los particulares; no obstante, se precisará dentro del texto de la consideración</w:t>
      </w:r>
      <w:r w:rsidR="00F13316">
        <w:rPr>
          <w:rFonts w:ascii="Arial" w:hAnsi="Arial" w:cs="Arial"/>
          <w:sz w:val="24"/>
          <w:szCs w:val="24"/>
        </w:rPr>
        <w:t>, con el fin de darle mayor claridad a este punto.</w:t>
      </w:r>
    </w:p>
    <w:p w:rsidR="00775926" w:rsidRDefault="00775926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5926" w:rsidRDefault="00F13316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tanto</w:t>
      </w:r>
      <w:r w:rsidR="00A3612A">
        <w:rPr>
          <w:rFonts w:ascii="Arial" w:hAnsi="Arial" w:cs="Arial"/>
          <w:sz w:val="24"/>
          <w:szCs w:val="24"/>
        </w:rPr>
        <w:t>, las autoridades tienen la responsabilidad de acreditar, ante el particular y, en su caso</w:t>
      </w:r>
      <w:r w:rsidR="007D50D8">
        <w:rPr>
          <w:rFonts w:ascii="Arial" w:hAnsi="Arial" w:cs="Arial"/>
          <w:sz w:val="24"/>
          <w:szCs w:val="24"/>
        </w:rPr>
        <w:t>, ante</w:t>
      </w:r>
      <w:r w:rsidR="00A3612A">
        <w:rPr>
          <w:rFonts w:ascii="Arial" w:hAnsi="Arial" w:cs="Arial"/>
          <w:sz w:val="24"/>
          <w:szCs w:val="24"/>
        </w:rPr>
        <w:t xml:space="preserve"> el Organismo Garante del der</w:t>
      </w:r>
      <w:r w:rsidR="007D50D8">
        <w:rPr>
          <w:rFonts w:ascii="Arial" w:hAnsi="Arial" w:cs="Arial"/>
          <w:sz w:val="24"/>
          <w:szCs w:val="24"/>
        </w:rPr>
        <w:t xml:space="preserve">echo de acceso a la información, </w:t>
      </w:r>
      <w:r>
        <w:rPr>
          <w:rFonts w:ascii="Arial" w:hAnsi="Arial" w:cs="Arial"/>
          <w:sz w:val="24"/>
          <w:szCs w:val="24"/>
        </w:rPr>
        <w:t>que existe un mal uso de dicho derecho humano</w:t>
      </w:r>
      <w:r w:rsidR="00A3612A">
        <w:rPr>
          <w:rFonts w:ascii="Arial" w:hAnsi="Arial" w:cs="Arial"/>
          <w:sz w:val="24"/>
          <w:szCs w:val="24"/>
        </w:rPr>
        <w:t>.</w:t>
      </w:r>
    </w:p>
    <w:p w:rsidR="006722CC" w:rsidRDefault="006722CC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2E2" w:rsidRPr="00E372E2" w:rsidRDefault="00E372E2" w:rsidP="00E372E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72E2">
        <w:rPr>
          <w:rFonts w:ascii="Arial" w:hAnsi="Arial" w:cs="Arial"/>
          <w:b/>
          <w:sz w:val="24"/>
          <w:szCs w:val="24"/>
          <w:lang w:val="es-ES"/>
        </w:rPr>
        <w:t>¿De qué manera se podría caracterizar la intensión lesiva?</w:t>
      </w:r>
      <w:r w:rsidRPr="00E372E2">
        <w:rPr>
          <w:b/>
          <w:sz w:val="24"/>
          <w:szCs w:val="24"/>
          <w:lang w:val="es-ES"/>
        </w:rPr>
        <w:t xml:space="preserve"> </w:t>
      </w:r>
      <w:r w:rsidRPr="00E372E2">
        <w:rPr>
          <w:rFonts w:ascii="Arial" w:hAnsi="Arial" w:cs="Arial"/>
          <w:b/>
          <w:sz w:val="24"/>
          <w:szCs w:val="24"/>
          <w:lang w:val="es-ES"/>
        </w:rPr>
        <w:t>¿En qué momento es evidente que el interés del solicitante es causar algún tipo de perjuicio a la institución pública? ¿Cómo comprobarlo?, y</w:t>
      </w:r>
    </w:p>
    <w:p w:rsidR="00271438" w:rsidRDefault="00271438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612A" w:rsidRPr="006B40C1" w:rsidRDefault="00A3612A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punto, </w:t>
      </w:r>
      <w:r w:rsidR="00E372E2">
        <w:rPr>
          <w:rFonts w:ascii="Arial" w:hAnsi="Arial" w:cs="Arial"/>
          <w:sz w:val="24"/>
          <w:szCs w:val="24"/>
        </w:rPr>
        <w:t>es</w:t>
      </w:r>
      <w:r w:rsidR="00E270F0">
        <w:rPr>
          <w:rFonts w:ascii="Arial" w:hAnsi="Arial" w:cs="Arial"/>
          <w:sz w:val="24"/>
          <w:szCs w:val="24"/>
        </w:rPr>
        <w:t xml:space="preserve"> conveniente incluir la precisión relativa a </w:t>
      </w:r>
      <w:r w:rsidR="004A222B" w:rsidRPr="006B40C1">
        <w:rPr>
          <w:rFonts w:ascii="Arial" w:hAnsi="Arial" w:cs="Arial"/>
          <w:sz w:val="24"/>
          <w:szCs w:val="24"/>
        </w:rPr>
        <w:t xml:space="preserve">la </w:t>
      </w:r>
      <w:r w:rsidR="00E270F0">
        <w:rPr>
          <w:rFonts w:ascii="Arial" w:hAnsi="Arial" w:cs="Arial"/>
          <w:sz w:val="24"/>
          <w:szCs w:val="24"/>
        </w:rPr>
        <w:t xml:space="preserve">existencia de una </w:t>
      </w:r>
      <w:r w:rsidR="004A222B" w:rsidRPr="006B40C1">
        <w:rPr>
          <w:rFonts w:ascii="Arial" w:hAnsi="Arial" w:cs="Arial"/>
          <w:sz w:val="24"/>
          <w:szCs w:val="24"/>
        </w:rPr>
        <w:t>intensión lesiva del particular</w:t>
      </w:r>
      <w:r w:rsidR="00E270F0">
        <w:rPr>
          <w:rFonts w:ascii="Arial" w:hAnsi="Arial" w:cs="Arial"/>
          <w:sz w:val="24"/>
          <w:szCs w:val="24"/>
        </w:rPr>
        <w:t>,</w:t>
      </w:r>
      <w:r w:rsidR="004A222B" w:rsidRPr="006B40C1">
        <w:rPr>
          <w:rFonts w:ascii="Arial" w:hAnsi="Arial" w:cs="Arial"/>
          <w:sz w:val="24"/>
          <w:szCs w:val="24"/>
        </w:rPr>
        <w:t xml:space="preserve"> a partir de la actualización de los e</w:t>
      </w:r>
      <w:r w:rsidR="00B823E6" w:rsidRPr="006B40C1">
        <w:rPr>
          <w:rFonts w:ascii="Arial" w:hAnsi="Arial" w:cs="Arial"/>
          <w:sz w:val="24"/>
          <w:szCs w:val="24"/>
        </w:rPr>
        <w:t xml:space="preserve">lementos que se enumeraron en la propuesta de </w:t>
      </w:r>
      <w:r w:rsidR="00D05DA1" w:rsidRPr="006B40C1">
        <w:rPr>
          <w:rFonts w:ascii="Arial" w:hAnsi="Arial" w:cs="Arial"/>
          <w:sz w:val="24"/>
          <w:szCs w:val="24"/>
        </w:rPr>
        <w:t>Consideración</w:t>
      </w:r>
      <w:r w:rsidR="004A222B" w:rsidRPr="006B40C1">
        <w:rPr>
          <w:rFonts w:ascii="Arial" w:hAnsi="Arial" w:cs="Arial"/>
          <w:sz w:val="24"/>
          <w:szCs w:val="24"/>
        </w:rPr>
        <w:t>, a saber:</w:t>
      </w:r>
    </w:p>
    <w:p w:rsidR="004A222B" w:rsidRPr="006B40C1" w:rsidRDefault="004A222B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22B" w:rsidRDefault="004A222B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0C1">
        <w:rPr>
          <w:rFonts w:ascii="Arial" w:hAnsi="Arial" w:cs="Arial"/>
          <w:sz w:val="24"/>
          <w:szCs w:val="24"/>
        </w:rPr>
        <w:t>1) La existencia de un derecho a favor del particular;</w:t>
      </w:r>
      <w:r w:rsidRPr="00B91239">
        <w:rPr>
          <w:rFonts w:ascii="Arial" w:hAnsi="Arial" w:cs="Arial"/>
          <w:sz w:val="24"/>
          <w:szCs w:val="24"/>
        </w:rPr>
        <w:t xml:space="preserve"> </w:t>
      </w:r>
    </w:p>
    <w:p w:rsidR="004A222B" w:rsidRDefault="004A222B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L</w:t>
      </w:r>
      <w:r w:rsidRPr="00B91239">
        <w:rPr>
          <w:rFonts w:ascii="Arial" w:hAnsi="Arial" w:cs="Arial"/>
          <w:sz w:val="24"/>
          <w:szCs w:val="24"/>
        </w:rPr>
        <w:t>a cantidad desmedida de solicitudes presentadas por un mismo parti</w:t>
      </w:r>
      <w:r>
        <w:rPr>
          <w:rFonts w:ascii="Arial" w:hAnsi="Arial" w:cs="Arial"/>
          <w:sz w:val="24"/>
          <w:szCs w:val="24"/>
        </w:rPr>
        <w:t xml:space="preserve">cular durante un período corto, y </w:t>
      </w:r>
    </w:p>
    <w:p w:rsidR="004A222B" w:rsidRDefault="004A222B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1239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S</w:t>
      </w:r>
      <w:r w:rsidRPr="00B91239">
        <w:rPr>
          <w:rFonts w:ascii="Arial" w:hAnsi="Arial" w:cs="Arial"/>
          <w:sz w:val="24"/>
          <w:szCs w:val="24"/>
        </w:rPr>
        <w:t xml:space="preserve">i la calidad de las solicitudes </w:t>
      </w:r>
      <w:r>
        <w:rPr>
          <w:rFonts w:ascii="Arial" w:hAnsi="Arial" w:cs="Arial"/>
          <w:sz w:val="24"/>
          <w:szCs w:val="24"/>
        </w:rPr>
        <w:t>implica una alta complejidad para su atención, ya sea porque involucra la elaboración de múltiples versiones públicas, entrega de la información en modalidades complejas o cualquier otra actividad que complique el trámite eficaz de los requerimientos.</w:t>
      </w:r>
    </w:p>
    <w:p w:rsidR="00A3612A" w:rsidRDefault="00A3612A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222B" w:rsidRDefault="004A222B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E372E2">
        <w:rPr>
          <w:rFonts w:ascii="Arial" w:hAnsi="Arial" w:cs="Arial"/>
          <w:sz w:val="24"/>
          <w:szCs w:val="24"/>
        </w:rPr>
        <w:t>la actualización de por lo menos estos tres elementos</w:t>
      </w:r>
      <w:r>
        <w:rPr>
          <w:rFonts w:ascii="Arial" w:hAnsi="Arial" w:cs="Arial"/>
          <w:sz w:val="24"/>
          <w:szCs w:val="24"/>
        </w:rPr>
        <w:t xml:space="preserve">, se acredita que el ejercicio del derecho del particular se convierte en un mal uso del </w:t>
      </w:r>
      <w:r w:rsidR="00E372E2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 xml:space="preserve">, ya que su fin no es allegarse de </w:t>
      </w:r>
      <w:r w:rsidR="00C54E21">
        <w:rPr>
          <w:rFonts w:ascii="Arial" w:hAnsi="Arial" w:cs="Arial"/>
          <w:sz w:val="24"/>
          <w:szCs w:val="24"/>
        </w:rPr>
        <w:t xml:space="preserve">la </w:t>
      </w:r>
      <w:r w:rsidR="00E372E2">
        <w:rPr>
          <w:rFonts w:ascii="Arial" w:hAnsi="Arial" w:cs="Arial"/>
          <w:sz w:val="24"/>
          <w:szCs w:val="24"/>
        </w:rPr>
        <w:t xml:space="preserve">información </w:t>
      </w:r>
      <w:r w:rsidR="00C54E21">
        <w:rPr>
          <w:rFonts w:ascii="Arial" w:hAnsi="Arial" w:cs="Arial"/>
          <w:sz w:val="24"/>
          <w:szCs w:val="24"/>
        </w:rPr>
        <w:t xml:space="preserve">que posee </w:t>
      </w:r>
      <w:r>
        <w:rPr>
          <w:rFonts w:ascii="Arial" w:hAnsi="Arial" w:cs="Arial"/>
          <w:sz w:val="24"/>
          <w:szCs w:val="24"/>
        </w:rPr>
        <w:t xml:space="preserve">la autoridad, sino dañar el desarrollo de las actividades de la </w:t>
      </w:r>
      <w:r w:rsidR="00C54E21">
        <w:rPr>
          <w:rFonts w:ascii="Arial" w:hAnsi="Arial" w:cs="Arial"/>
          <w:sz w:val="24"/>
          <w:szCs w:val="24"/>
        </w:rPr>
        <w:t>institución requerida</w:t>
      </w:r>
      <w:r>
        <w:rPr>
          <w:rFonts w:ascii="Arial" w:hAnsi="Arial" w:cs="Arial"/>
          <w:sz w:val="24"/>
          <w:szCs w:val="24"/>
        </w:rPr>
        <w:t>, así como el perjuicio que se produce en la atención de los requerimientos de otros solicitantes titulares del mismo derecho.</w:t>
      </w:r>
    </w:p>
    <w:p w:rsidR="00B96593" w:rsidRDefault="00B96593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72E2" w:rsidRPr="00E372E2" w:rsidRDefault="00E372E2" w:rsidP="00E372E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72E2">
        <w:rPr>
          <w:rFonts w:ascii="Arial" w:hAnsi="Arial" w:cs="Arial"/>
          <w:b/>
          <w:sz w:val="24"/>
          <w:szCs w:val="24"/>
        </w:rPr>
        <w:t>La decisión que se tome, siempre debe ser en un caso específico, evitando generalizaciones, que pondrían en peligro el derecho de acceso a la información.</w:t>
      </w:r>
    </w:p>
    <w:p w:rsidR="00971BBB" w:rsidRDefault="00971BBB" w:rsidP="004448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3C9C" w:rsidRPr="00103C9C" w:rsidRDefault="00E372E2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la importancia de este derecho humano y toda vez que los límites que puede llegar a tener deben ser siempre la excepción, el análisis de la existencia del abuso de derecho debe realizarse únicamente en </w:t>
      </w:r>
      <w:r w:rsidR="00103C9C">
        <w:rPr>
          <w:rFonts w:ascii="Arial" w:hAnsi="Arial" w:cs="Arial"/>
          <w:sz w:val="24"/>
          <w:szCs w:val="24"/>
        </w:rPr>
        <w:t xml:space="preserve">casos concretos, por lo que </w:t>
      </w:r>
      <w:r w:rsidR="00971BBB">
        <w:rPr>
          <w:rFonts w:ascii="Arial" w:hAnsi="Arial" w:cs="Arial"/>
          <w:sz w:val="24"/>
          <w:szCs w:val="24"/>
        </w:rPr>
        <w:t xml:space="preserve">la decisión que se tome a partir de todos los elementos analizados </w:t>
      </w:r>
      <w:r w:rsidR="00103C9C">
        <w:rPr>
          <w:rFonts w:ascii="Arial" w:hAnsi="Arial" w:cs="Arial"/>
          <w:sz w:val="24"/>
          <w:szCs w:val="24"/>
        </w:rPr>
        <w:t>durante el ejercicio del derecho de acceso a la información</w:t>
      </w:r>
      <w:r w:rsidR="00971BBB">
        <w:rPr>
          <w:rFonts w:ascii="Arial" w:hAnsi="Arial" w:cs="Arial"/>
          <w:sz w:val="24"/>
          <w:szCs w:val="24"/>
        </w:rPr>
        <w:t xml:space="preserve"> por parte del particular</w:t>
      </w:r>
      <w:r w:rsidR="007D50D8">
        <w:rPr>
          <w:rFonts w:ascii="Arial" w:hAnsi="Arial" w:cs="Arial"/>
          <w:sz w:val="24"/>
          <w:szCs w:val="24"/>
        </w:rPr>
        <w:t>, debe</w:t>
      </w:r>
      <w:r w:rsidR="00971BBB">
        <w:rPr>
          <w:rFonts w:ascii="Arial" w:hAnsi="Arial" w:cs="Arial"/>
          <w:sz w:val="24"/>
          <w:szCs w:val="24"/>
        </w:rPr>
        <w:t xml:space="preserve"> aplicarse a </w:t>
      </w:r>
      <w:r w:rsidR="007D50D8">
        <w:rPr>
          <w:rFonts w:ascii="Arial" w:hAnsi="Arial" w:cs="Arial"/>
          <w:sz w:val="24"/>
          <w:szCs w:val="24"/>
        </w:rPr>
        <w:t>un so</w:t>
      </w:r>
      <w:r w:rsidR="00971BBB">
        <w:rPr>
          <w:rFonts w:ascii="Arial" w:hAnsi="Arial" w:cs="Arial"/>
          <w:sz w:val="24"/>
          <w:szCs w:val="24"/>
        </w:rPr>
        <w:t xml:space="preserve">lo caso, </w:t>
      </w:r>
      <w:r w:rsidR="007D50D8">
        <w:rPr>
          <w:rFonts w:ascii="Arial" w:hAnsi="Arial" w:cs="Arial"/>
          <w:sz w:val="24"/>
          <w:szCs w:val="24"/>
        </w:rPr>
        <w:t xml:space="preserve">y pueda servir como </w:t>
      </w:r>
      <w:r w:rsidR="00971BBB">
        <w:rPr>
          <w:rFonts w:ascii="Arial" w:hAnsi="Arial" w:cs="Arial"/>
          <w:sz w:val="24"/>
          <w:szCs w:val="24"/>
        </w:rPr>
        <w:t xml:space="preserve">precedente para otros, sin ser forzosa su aplicación en </w:t>
      </w:r>
      <w:r w:rsidR="00701391">
        <w:rPr>
          <w:rFonts w:ascii="Arial" w:hAnsi="Arial" w:cs="Arial"/>
          <w:sz w:val="24"/>
          <w:szCs w:val="24"/>
        </w:rPr>
        <w:t>futuras ocasiones</w:t>
      </w:r>
      <w:r w:rsidR="00971BBB">
        <w:rPr>
          <w:rFonts w:ascii="Arial" w:hAnsi="Arial" w:cs="Arial"/>
          <w:sz w:val="24"/>
          <w:szCs w:val="24"/>
        </w:rPr>
        <w:t xml:space="preserve">. </w:t>
      </w:r>
    </w:p>
    <w:p w:rsidR="00103C9C" w:rsidRDefault="00103C9C" w:rsidP="004448D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F703A" w:rsidRPr="00DF703A" w:rsidRDefault="00DF703A" w:rsidP="004448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03A">
        <w:rPr>
          <w:rFonts w:ascii="Arial" w:hAnsi="Arial" w:cs="Arial"/>
          <w:sz w:val="24"/>
          <w:szCs w:val="24"/>
        </w:rPr>
        <w:t xml:space="preserve">En conclusión, una vez analizadas las </w:t>
      </w:r>
      <w:r w:rsidR="00565329">
        <w:rPr>
          <w:rFonts w:ascii="Arial" w:hAnsi="Arial" w:cs="Arial"/>
          <w:sz w:val="24"/>
          <w:szCs w:val="24"/>
        </w:rPr>
        <w:t>aportaciones</w:t>
      </w:r>
      <w:r w:rsidRPr="00DF703A">
        <w:rPr>
          <w:rFonts w:ascii="Arial" w:hAnsi="Arial" w:cs="Arial"/>
          <w:sz w:val="24"/>
          <w:szCs w:val="24"/>
        </w:rPr>
        <w:t xml:space="preserve"> de Brasil, México</w:t>
      </w:r>
      <w:r w:rsidR="00565329">
        <w:rPr>
          <w:rFonts w:ascii="Arial" w:hAnsi="Arial" w:cs="Arial"/>
          <w:sz w:val="24"/>
          <w:szCs w:val="24"/>
        </w:rPr>
        <w:t xml:space="preserve">, como coordinador del debate, </w:t>
      </w:r>
      <w:r w:rsidRPr="00DF703A">
        <w:rPr>
          <w:rFonts w:ascii="Arial" w:hAnsi="Arial" w:cs="Arial"/>
          <w:sz w:val="24"/>
          <w:szCs w:val="24"/>
        </w:rPr>
        <w:t xml:space="preserve">somete a </w:t>
      </w:r>
      <w:r w:rsidR="00565329">
        <w:rPr>
          <w:rFonts w:ascii="Arial" w:hAnsi="Arial" w:cs="Arial"/>
          <w:sz w:val="24"/>
          <w:szCs w:val="24"/>
        </w:rPr>
        <w:t>valoración</w:t>
      </w:r>
      <w:r w:rsidRPr="00DF703A">
        <w:rPr>
          <w:rFonts w:ascii="Arial" w:hAnsi="Arial" w:cs="Arial"/>
          <w:sz w:val="24"/>
          <w:szCs w:val="24"/>
        </w:rPr>
        <w:t xml:space="preserve"> de los miembros del Grupo, la propuesta de Consideración como resultado de su Segundo Debate Temático</w:t>
      </w:r>
      <w:r>
        <w:rPr>
          <w:rFonts w:ascii="Arial" w:hAnsi="Arial" w:cs="Arial"/>
          <w:sz w:val="24"/>
          <w:szCs w:val="24"/>
        </w:rPr>
        <w:t>, mismo que se encuentra anexo al presente.</w:t>
      </w:r>
      <w:bookmarkStart w:id="0" w:name="_GoBack"/>
      <w:bookmarkEnd w:id="0"/>
    </w:p>
    <w:sectPr w:rsidR="00DF703A" w:rsidRPr="00DF703A" w:rsidSect="00993F8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6C" w:rsidRDefault="00D23F6C" w:rsidP="00DF68A2">
      <w:pPr>
        <w:spacing w:after="0" w:line="240" w:lineRule="auto"/>
      </w:pPr>
      <w:r>
        <w:separator/>
      </w:r>
    </w:p>
  </w:endnote>
  <w:endnote w:type="continuationSeparator" w:id="0">
    <w:p w:rsidR="00D23F6C" w:rsidRDefault="00D23F6C" w:rsidP="00DF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656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62EF" w:rsidRDefault="009862E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1D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1D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2EF" w:rsidRDefault="009862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6C" w:rsidRDefault="00D23F6C" w:rsidP="00DF68A2">
      <w:pPr>
        <w:spacing w:after="0" w:line="240" w:lineRule="auto"/>
      </w:pPr>
      <w:r>
        <w:separator/>
      </w:r>
    </w:p>
  </w:footnote>
  <w:footnote w:type="continuationSeparator" w:id="0">
    <w:p w:rsidR="00D23F6C" w:rsidRDefault="00D23F6C" w:rsidP="00DF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816"/>
      <w:gridCol w:w="5238"/>
    </w:tblGrid>
    <w:tr w:rsidR="009862EF" w:rsidRPr="00DF68A2" w:rsidTr="009862EF">
      <w:tc>
        <w:tcPr>
          <w:tcW w:w="1941" w:type="pct"/>
          <w:tcBorders>
            <w:bottom w:val="single" w:sz="4" w:space="0" w:color="auto"/>
          </w:tcBorders>
        </w:tcPr>
        <w:p w:rsidR="009862EF" w:rsidRPr="00DF68A2" w:rsidRDefault="009862EF" w:rsidP="00DF68A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Calibri"/>
              <w:lang w:val="es-CL"/>
            </w:rPr>
          </w:pPr>
          <w:r w:rsidRPr="00DF68A2">
            <w:rPr>
              <w:rFonts w:ascii="Calibri" w:eastAsia="Calibri" w:hAnsi="Calibri" w:cs="Calibri"/>
              <w:noProof/>
              <w:lang w:eastAsia="es-MX"/>
            </w:rPr>
            <w:drawing>
              <wp:inline distT="0" distB="0" distL="0" distR="0" wp14:anchorId="585AF26F" wp14:editId="34136FD4">
                <wp:extent cx="2266315" cy="612140"/>
                <wp:effectExtent l="1905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31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9" w:type="pct"/>
          <w:tcBorders>
            <w:bottom w:val="single" w:sz="4" w:space="0" w:color="auto"/>
          </w:tcBorders>
          <w:vAlign w:val="center"/>
        </w:tcPr>
        <w:p w:rsidR="009862EF" w:rsidRPr="00DF68A2" w:rsidRDefault="009862EF" w:rsidP="00DF68A2">
          <w:pPr>
            <w:spacing w:after="0"/>
            <w:jc w:val="right"/>
            <w:rPr>
              <w:rFonts w:ascii="Calibri" w:eastAsia="Calibri" w:hAnsi="Calibri" w:cs="Calibri"/>
              <w:b/>
              <w:lang w:val="es-CL"/>
            </w:rPr>
          </w:pPr>
          <w:r w:rsidRPr="00DF68A2">
            <w:rPr>
              <w:rFonts w:ascii="Calibri" w:eastAsia="Calibri" w:hAnsi="Calibri" w:cs="Calibri"/>
              <w:b/>
              <w:lang w:val="es-CL"/>
            </w:rPr>
            <w:t xml:space="preserve">Instituto </w:t>
          </w:r>
          <w:r>
            <w:rPr>
              <w:rFonts w:ascii="Calibri" w:eastAsia="Calibri" w:hAnsi="Calibri" w:cs="Calibri"/>
              <w:b/>
              <w:lang w:val="es-CL"/>
            </w:rPr>
            <w:t>Nacional</w:t>
          </w:r>
          <w:r w:rsidRPr="00DF68A2">
            <w:rPr>
              <w:rFonts w:ascii="Calibri" w:eastAsia="Calibri" w:hAnsi="Calibri" w:cs="Calibri"/>
              <w:b/>
              <w:lang w:val="es-CL"/>
            </w:rPr>
            <w:t xml:space="preserve"> de</w:t>
          </w:r>
          <w:r>
            <w:rPr>
              <w:rFonts w:ascii="Calibri" w:eastAsia="Calibri" w:hAnsi="Calibri" w:cs="Calibri"/>
              <w:b/>
              <w:lang w:val="es-CL"/>
            </w:rPr>
            <w:t xml:space="preserve"> Transparencia,</w:t>
          </w:r>
          <w:r w:rsidRPr="00DF68A2">
            <w:rPr>
              <w:rFonts w:ascii="Calibri" w:eastAsia="Calibri" w:hAnsi="Calibri" w:cs="Calibri"/>
              <w:b/>
              <w:lang w:val="es-CL"/>
            </w:rPr>
            <w:t xml:space="preserve"> Acceso a la Información y </w:t>
          </w:r>
          <w:r>
            <w:rPr>
              <w:rFonts w:ascii="Calibri" w:eastAsia="Calibri" w:hAnsi="Calibri" w:cs="Calibri"/>
              <w:b/>
              <w:lang w:val="es-CL"/>
            </w:rPr>
            <w:t>Protección de Datos Personales</w:t>
          </w:r>
        </w:p>
        <w:p w:rsidR="009862EF" w:rsidRPr="00DF68A2" w:rsidRDefault="009862EF" w:rsidP="00DF68A2">
          <w:pPr>
            <w:spacing w:after="0"/>
            <w:jc w:val="right"/>
            <w:rPr>
              <w:rFonts w:ascii="Calibri" w:eastAsia="Calibri" w:hAnsi="Calibri" w:cs="Calibri"/>
              <w:b/>
              <w:lang w:val="es-CL"/>
            </w:rPr>
          </w:pPr>
          <w:r w:rsidRPr="00DF68A2">
            <w:rPr>
              <w:rFonts w:ascii="Calibri" w:eastAsia="Calibri" w:hAnsi="Calibri" w:cs="Calibri"/>
              <w:b/>
              <w:lang w:val="es-CL"/>
            </w:rPr>
            <w:t>Red de Transparencia y Acceso a la Información (RTA)</w:t>
          </w:r>
        </w:p>
        <w:p w:rsidR="009862EF" w:rsidRPr="00DF68A2" w:rsidRDefault="009862EF" w:rsidP="00B87C04">
          <w:pPr>
            <w:spacing w:after="0"/>
            <w:jc w:val="right"/>
            <w:rPr>
              <w:rFonts w:ascii="Calibri" w:eastAsia="Calibri" w:hAnsi="Calibri" w:cs="Calibri"/>
              <w:lang w:val="es-CL"/>
            </w:rPr>
          </w:pPr>
          <w:r>
            <w:rPr>
              <w:rFonts w:ascii="Calibri" w:eastAsia="Calibri" w:hAnsi="Calibri" w:cs="Calibri"/>
              <w:lang w:val="es-CL"/>
            </w:rPr>
            <w:t>Asunto:</w:t>
          </w:r>
          <w:r w:rsidRPr="00DF68A2">
            <w:rPr>
              <w:rFonts w:ascii="Calibri" w:eastAsia="Calibri" w:hAnsi="Calibri" w:cs="Calibri"/>
              <w:lang w:val="es-CL"/>
            </w:rPr>
            <w:t xml:space="preserve"> </w:t>
          </w:r>
          <w:r w:rsidRPr="00B87C04">
            <w:rPr>
              <w:rFonts w:ascii="Calibri" w:eastAsia="Calibri" w:hAnsi="Calibri" w:cs="Calibri"/>
              <w:lang w:val="es-CL"/>
            </w:rPr>
            <w:t>Debate del tema “Abuso de Derecho/Solicitantes frecuentes”.</w:t>
          </w:r>
        </w:p>
      </w:tc>
    </w:tr>
  </w:tbl>
  <w:p w:rsidR="009862EF" w:rsidRDefault="00986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BED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2AB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54E0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1F5E"/>
    <w:multiLevelType w:val="hybridMultilevel"/>
    <w:tmpl w:val="5CA832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AF9"/>
    <w:multiLevelType w:val="hybridMultilevel"/>
    <w:tmpl w:val="D6B8E088"/>
    <w:lvl w:ilvl="0" w:tplc="69D2FD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52E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AE9"/>
    <w:multiLevelType w:val="hybridMultilevel"/>
    <w:tmpl w:val="6C962D2E"/>
    <w:lvl w:ilvl="0" w:tplc="4890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957"/>
    <w:multiLevelType w:val="hybridMultilevel"/>
    <w:tmpl w:val="313E8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ECD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4B83"/>
    <w:multiLevelType w:val="hybridMultilevel"/>
    <w:tmpl w:val="7E52ACCE"/>
    <w:lvl w:ilvl="0" w:tplc="4890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149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33A17"/>
    <w:multiLevelType w:val="hybridMultilevel"/>
    <w:tmpl w:val="380CA37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2F5596"/>
    <w:multiLevelType w:val="hybridMultilevel"/>
    <w:tmpl w:val="EE942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F03BF"/>
    <w:multiLevelType w:val="hybridMultilevel"/>
    <w:tmpl w:val="48460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9268C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3102A"/>
    <w:multiLevelType w:val="hybridMultilevel"/>
    <w:tmpl w:val="B758486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AB3726A"/>
    <w:multiLevelType w:val="hybridMultilevel"/>
    <w:tmpl w:val="3B00E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85C68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4CC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A0B90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637DC"/>
    <w:multiLevelType w:val="hybridMultilevel"/>
    <w:tmpl w:val="846E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C31EA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36DA6"/>
    <w:multiLevelType w:val="hybridMultilevel"/>
    <w:tmpl w:val="E99A66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A47BC"/>
    <w:multiLevelType w:val="hybridMultilevel"/>
    <w:tmpl w:val="A4BC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06CB3"/>
    <w:multiLevelType w:val="hybridMultilevel"/>
    <w:tmpl w:val="E110BA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20"/>
  </w:num>
  <w:num w:numId="5">
    <w:abstractNumId w:val="9"/>
  </w:num>
  <w:num w:numId="6">
    <w:abstractNumId w:val="24"/>
  </w:num>
  <w:num w:numId="7">
    <w:abstractNumId w:val="15"/>
  </w:num>
  <w:num w:numId="8">
    <w:abstractNumId w:val="6"/>
  </w:num>
  <w:num w:numId="9">
    <w:abstractNumId w:val="7"/>
  </w:num>
  <w:num w:numId="10">
    <w:abstractNumId w:val="4"/>
  </w:num>
  <w:num w:numId="11">
    <w:abstractNumId w:val="22"/>
  </w:num>
  <w:num w:numId="12">
    <w:abstractNumId w:val="14"/>
  </w:num>
  <w:num w:numId="13">
    <w:abstractNumId w:val="3"/>
  </w:num>
  <w:num w:numId="14">
    <w:abstractNumId w:val="2"/>
  </w:num>
  <w:num w:numId="15">
    <w:abstractNumId w:val="21"/>
  </w:num>
  <w:num w:numId="16">
    <w:abstractNumId w:val="23"/>
  </w:num>
  <w:num w:numId="17">
    <w:abstractNumId w:val="19"/>
  </w:num>
  <w:num w:numId="18">
    <w:abstractNumId w:val="5"/>
  </w:num>
  <w:num w:numId="19">
    <w:abstractNumId w:val="18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A8"/>
    <w:rsid w:val="00052ABD"/>
    <w:rsid w:val="000814AB"/>
    <w:rsid w:val="000828BB"/>
    <w:rsid w:val="00096223"/>
    <w:rsid w:val="00097DE6"/>
    <w:rsid w:val="000C4F31"/>
    <w:rsid w:val="000C551B"/>
    <w:rsid w:val="00103C9C"/>
    <w:rsid w:val="00126802"/>
    <w:rsid w:val="00127D80"/>
    <w:rsid w:val="0013530C"/>
    <w:rsid w:val="00154998"/>
    <w:rsid w:val="00174AE2"/>
    <w:rsid w:val="00190FB5"/>
    <w:rsid w:val="001A3131"/>
    <w:rsid w:val="001F2658"/>
    <w:rsid w:val="00222482"/>
    <w:rsid w:val="00225262"/>
    <w:rsid w:val="00227BF3"/>
    <w:rsid w:val="00246152"/>
    <w:rsid w:val="00266B08"/>
    <w:rsid w:val="00271438"/>
    <w:rsid w:val="00281D51"/>
    <w:rsid w:val="002B0C92"/>
    <w:rsid w:val="002D05E3"/>
    <w:rsid w:val="002E0ABA"/>
    <w:rsid w:val="002E617E"/>
    <w:rsid w:val="002E712A"/>
    <w:rsid w:val="002F4FCB"/>
    <w:rsid w:val="003115C7"/>
    <w:rsid w:val="00343ED1"/>
    <w:rsid w:val="003533D9"/>
    <w:rsid w:val="00384EA2"/>
    <w:rsid w:val="003919A2"/>
    <w:rsid w:val="003A062E"/>
    <w:rsid w:val="003B0934"/>
    <w:rsid w:val="003B5308"/>
    <w:rsid w:val="003B583A"/>
    <w:rsid w:val="003C4039"/>
    <w:rsid w:val="003C6105"/>
    <w:rsid w:val="003E68A7"/>
    <w:rsid w:val="00414379"/>
    <w:rsid w:val="004448D6"/>
    <w:rsid w:val="00446A87"/>
    <w:rsid w:val="0046186E"/>
    <w:rsid w:val="00477958"/>
    <w:rsid w:val="004919E2"/>
    <w:rsid w:val="004A222B"/>
    <w:rsid w:val="004C6F2C"/>
    <w:rsid w:val="004D2599"/>
    <w:rsid w:val="004F7CF5"/>
    <w:rsid w:val="00506F09"/>
    <w:rsid w:val="00544E80"/>
    <w:rsid w:val="0055095B"/>
    <w:rsid w:val="00565329"/>
    <w:rsid w:val="005765DF"/>
    <w:rsid w:val="005964EB"/>
    <w:rsid w:val="005A0ACF"/>
    <w:rsid w:val="005B2EAA"/>
    <w:rsid w:val="005C42E2"/>
    <w:rsid w:val="005E778C"/>
    <w:rsid w:val="0061060B"/>
    <w:rsid w:val="006121BD"/>
    <w:rsid w:val="00612D09"/>
    <w:rsid w:val="0061503A"/>
    <w:rsid w:val="00627756"/>
    <w:rsid w:val="00636AD1"/>
    <w:rsid w:val="00666FBF"/>
    <w:rsid w:val="006722CC"/>
    <w:rsid w:val="006A3B91"/>
    <w:rsid w:val="006B3243"/>
    <w:rsid w:val="006B40C1"/>
    <w:rsid w:val="006B75CA"/>
    <w:rsid w:val="006E437C"/>
    <w:rsid w:val="00700C9B"/>
    <w:rsid w:val="00701391"/>
    <w:rsid w:val="007379C7"/>
    <w:rsid w:val="00752E73"/>
    <w:rsid w:val="00757AFE"/>
    <w:rsid w:val="00775926"/>
    <w:rsid w:val="007A4169"/>
    <w:rsid w:val="007C34D1"/>
    <w:rsid w:val="007D50D8"/>
    <w:rsid w:val="008131F7"/>
    <w:rsid w:val="008226CE"/>
    <w:rsid w:val="00844791"/>
    <w:rsid w:val="00855AD9"/>
    <w:rsid w:val="00874A7C"/>
    <w:rsid w:val="00877CC4"/>
    <w:rsid w:val="008806C1"/>
    <w:rsid w:val="00882D04"/>
    <w:rsid w:val="008957D2"/>
    <w:rsid w:val="00897109"/>
    <w:rsid w:val="00897BCE"/>
    <w:rsid w:val="008B271C"/>
    <w:rsid w:val="008D446B"/>
    <w:rsid w:val="008E0EA9"/>
    <w:rsid w:val="008E329A"/>
    <w:rsid w:val="0093692D"/>
    <w:rsid w:val="00937793"/>
    <w:rsid w:val="009551A7"/>
    <w:rsid w:val="009622B1"/>
    <w:rsid w:val="00971BBB"/>
    <w:rsid w:val="00973162"/>
    <w:rsid w:val="009862EF"/>
    <w:rsid w:val="00993F83"/>
    <w:rsid w:val="009B3C60"/>
    <w:rsid w:val="009E1161"/>
    <w:rsid w:val="009E4663"/>
    <w:rsid w:val="00A1384F"/>
    <w:rsid w:val="00A35C29"/>
    <w:rsid w:val="00A3612A"/>
    <w:rsid w:val="00A511DC"/>
    <w:rsid w:val="00A7410D"/>
    <w:rsid w:val="00A90C9B"/>
    <w:rsid w:val="00AA2092"/>
    <w:rsid w:val="00AF0C85"/>
    <w:rsid w:val="00AF539C"/>
    <w:rsid w:val="00B07C84"/>
    <w:rsid w:val="00B302FE"/>
    <w:rsid w:val="00B32455"/>
    <w:rsid w:val="00B46223"/>
    <w:rsid w:val="00B814A8"/>
    <w:rsid w:val="00B823E6"/>
    <w:rsid w:val="00B87C04"/>
    <w:rsid w:val="00B96593"/>
    <w:rsid w:val="00BA0E07"/>
    <w:rsid w:val="00C00467"/>
    <w:rsid w:val="00C54E21"/>
    <w:rsid w:val="00C87319"/>
    <w:rsid w:val="00CA36B7"/>
    <w:rsid w:val="00CC4304"/>
    <w:rsid w:val="00D02BD5"/>
    <w:rsid w:val="00D03698"/>
    <w:rsid w:val="00D05DA1"/>
    <w:rsid w:val="00D15F7E"/>
    <w:rsid w:val="00D23F6C"/>
    <w:rsid w:val="00D47533"/>
    <w:rsid w:val="00D5505C"/>
    <w:rsid w:val="00D6187C"/>
    <w:rsid w:val="00D743DD"/>
    <w:rsid w:val="00DB0DE0"/>
    <w:rsid w:val="00DB2A5F"/>
    <w:rsid w:val="00DC7592"/>
    <w:rsid w:val="00DD4763"/>
    <w:rsid w:val="00DF68A2"/>
    <w:rsid w:val="00DF703A"/>
    <w:rsid w:val="00E270F0"/>
    <w:rsid w:val="00E33EFF"/>
    <w:rsid w:val="00E372E2"/>
    <w:rsid w:val="00E42CD2"/>
    <w:rsid w:val="00E4466C"/>
    <w:rsid w:val="00E5510D"/>
    <w:rsid w:val="00E754F6"/>
    <w:rsid w:val="00EB0D07"/>
    <w:rsid w:val="00ED4F02"/>
    <w:rsid w:val="00EE100E"/>
    <w:rsid w:val="00F05511"/>
    <w:rsid w:val="00F13316"/>
    <w:rsid w:val="00F55D53"/>
    <w:rsid w:val="00F7213A"/>
    <w:rsid w:val="00F75E4E"/>
    <w:rsid w:val="00FA33B1"/>
    <w:rsid w:val="00FA4FDF"/>
    <w:rsid w:val="00FB6CE7"/>
    <w:rsid w:val="00FC18B1"/>
    <w:rsid w:val="00FE5C4C"/>
    <w:rsid w:val="00FF4B8E"/>
    <w:rsid w:val="00FF6D0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8A2"/>
  </w:style>
  <w:style w:type="paragraph" w:styleId="Piedepgina">
    <w:name w:val="footer"/>
    <w:basedOn w:val="Normal"/>
    <w:link w:val="PiedepginaCar"/>
    <w:uiPriority w:val="99"/>
    <w:unhideWhenUsed/>
    <w:rsid w:val="00DF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8A2"/>
  </w:style>
  <w:style w:type="paragraph" w:styleId="Textodeglobo">
    <w:name w:val="Balloon Text"/>
    <w:basedOn w:val="Normal"/>
    <w:link w:val="TextodegloboCar"/>
    <w:uiPriority w:val="99"/>
    <w:semiHidden/>
    <w:unhideWhenUsed/>
    <w:rsid w:val="00DF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8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3EF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533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3D9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533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33D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3D9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379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64E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B32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B32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6B32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F7E"/>
    <w:pPr>
      <w:widowControl/>
      <w:spacing w:after="20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F7E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8A2"/>
  </w:style>
  <w:style w:type="paragraph" w:styleId="Piedepgina">
    <w:name w:val="footer"/>
    <w:basedOn w:val="Normal"/>
    <w:link w:val="PiedepginaCar"/>
    <w:uiPriority w:val="99"/>
    <w:unhideWhenUsed/>
    <w:rsid w:val="00DF6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8A2"/>
  </w:style>
  <w:style w:type="paragraph" w:styleId="Textodeglobo">
    <w:name w:val="Balloon Text"/>
    <w:basedOn w:val="Normal"/>
    <w:link w:val="TextodegloboCar"/>
    <w:uiPriority w:val="99"/>
    <w:semiHidden/>
    <w:unhideWhenUsed/>
    <w:rsid w:val="00DF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8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3EF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533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3D9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533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33D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3D9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379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64E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B32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B32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6B32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F7E"/>
    <w:pPr>
      <w:widowControl/>
      <w:spacing w:after="20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F7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2A61A9D1E54E9FFF80C354E949D4" ma:contentTypeVersion="6" ma:contentTypeDescription="Create a new document." ma:contentTypeScope="" ma:versionID="b551cfeab05a019097c00346eae81b67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96e7a8b605aeb15be3372f65cf050699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AAB6B-F21B-4E42-A7CB-A2592308EB85}"/>
</file>

<file path=customXml/itemProps2.xml><?xml version="1.0" encoding="utf-8"?>
<ds:datastoreItem xmlns:ds="http://schemas.openxmlformats.org/officeDocument/2006/customXml" ds:itemID="{EC3FF677-761F-4073-B95B-307021AC986D}"/>
</file>

<file path=customXml/itemProps3.xml><?xml version="1.0" encoding="utf-8"?>
<ds:datastoreItem xmlns:ds="http://schemas.openxmlformats.org/officeDocument/2006/customXml" ds:itemID="{D073A514-BBB7-4901-A42A-A253BCF0143D}"/>
</file>

<file path=customXml/itemProps4.xml><?xml version="1.0" encoding="utf-8"?>
<ds:datastoreItem xmlns:ds="http://schemas.openxmlformats.org/officeDocument/2006/customXml" ds:itemID="{32D5806F-B6CB-4FD5-A7C0-B5B11B1E4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Hernández Ramírez</dc:creator>
  <cp:lastModifiedBy>Sergio Hernández Ramírez</cp:lastModifiedBy>
  <cp:revision>5</cp:revision>
  <cp:lastPrinted>2015-07-15T23:16:00Z</cp:lastPrinted>
  <dcterms:created xsi:type="dcterms:W3CDTF">2015-07-15T23:03:00Z</dcterms:created>
  <dcterms:modified xsi:type="dcterms:W3CDTF">2015-07-15T23:30:00Z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0x0101005DCE2A61A9D1E54E9FFF80C354E949D4</vt:lpwstr>
  </property>
</Properties>
</file>