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68" w:rsidRPr="003D0F26" w:rsidRDefault="009E2A68" w:rsidP="003D0F26">
      <w:pPr>
        <w:spacing w:after="0"/>
        <w:jc w:val="both"/>
        <w:rPr>
          <w:rFonts w:ascii="Arial" w:hAnsi="Arial" w:cs="Arial"/>
          <w:b/>
          <w:sz w:val="24"/>
          <w:szCs w:val="24"/>
        </w:rPr>
      </w:pPr>
      <w:bookmarkStart w:id="0" w:name="_GoBack"/>
      <w:bookmarkEnd w:id="0"/>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69"/>
        <w:gridCol w:w="8447"/>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414DD1" w:rsidP="008F4832">
            <w:pPr>
              <w:spacing w:line="276" w:lineRule="auto"/>
              <w:jc w:val="center"/>
              <w:rPr>
                <w:rFonts w:ascii="Arial" w:eastAsia="Times New Roman" w:hAnsi="Arial" w:cs="Arial"/>
                <w:iCs/>
                <w:smallCaps/>
                <w:sz w:val="24"/>
                <w:szCs w:val="24"/>
              </w:rPr>
            </w:pPr>
            <w:r w:rsidRPr="00414DD1">
              <w:rPr>
                <w:rFonts w:ascii="Arial" w:eastAsia="Times New Roman" w:hAnsi="Arial" w:cs="Arial"/>
                <w:iCs/>
                <w:smallCaps/>
                <w:sz w:val="24"/>
                <w:szCs w:val="24"/>
                <w:lang w:val="es-MX"/>
              </w:rPr>
              <w:t>Desclasificación y el acceso a la información de los archivos de inteligencia y contr</w:t>
            </w:r>
            <w:r w:rsidR="00910FC5">
              <w:rPr>
                <w:rFonts w:ascii="Arial" w:eastAsia="Times New Roman" w:hAnsi="Arial" w:cs="Arial"/>
                <w:iCs/>
                <w:smallCaps/>
                <w:sz w:val="24"/>
                <w:szCs w:val="24"/>
                <w:lang w:val="es-MX"/>
              </w:rPr>
              <w:t>ainteligencia que contribuyan a</w:t>
            </w:r>
            <w:r w:rsidRPr="00414DD1">
              <w:rPr>
                <w:rFonts w:ascii="Arial" w:eastAsia="Times New Roman" w:hAnsi="Arial" w:cs="Arial"/>
                <w:iCs/>
                <w:smallCaps/>
                <w:sz w:val="24"/>
                <w:szCs w:val="24"/>
                <w:lang w:val="es-MX"/>
              </w:rPr>
              <w:t xml:space="preserve"> la verdad, la justicia y la reparación de las víctimas y la sociedad</w:t>
            </w:r>
          </w:p>
        </w:tc>
      </w:tr>
      <w:tr w:rsidR="00522F6E" w:rsidRPr="008F4832" w:rsidTr="00414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rsidR="00522F6E" w:rsidRPr="009E2A68" w:rsidRDefault="009E2A68" w:rsidP="008F4832">
            <w:pPr>
              <w:spacing w:line="276" w:lineRule="auto"/>
              <w:jc w:val="center"/>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rsidR="00486A8A" w:rsidRPr="009E2A68" w:rsidRDefault="00714F51"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BRASIL/ CGU</w:t>
            </w:r>
          </w:p>
        </w:tc>
      </w:tr>
      <w:tr w:rsidR="009E2A68" w:rsidRPr="008F483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9E2A68" w:rsidRDefault="009E2A68" w:rsidP="009E2A68">
            <w:pPr>
              <w:spacing w:line="276" w:lineRule="auto"/>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3834" w:type="pct"/>
            <w:vAlign w:val="center"/>
          </w:tcPr>
          <w:p w:rsidR="009E2A68" w:rsidRDefault="0061563C"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w:t>
            </w:r>
            <w:r w:rsidR="009E2A68" w:rsidRPr="008F4832">
              <w:rPr>
                <w:rFonts w:ascii="Arial" w:eastAsia="Times New Roman" w:hAnsi="Arial" w:cs="Arial"/>
                <w:sz w:val="24"/>
                <w:szCs w:val="24"/>
                <w:lang w:val="es-MX" w:eastAsia="es-ES"/>
              </w:rPr>
              <w:t xml:space="preserve"> fin de delimitar el tema, </w:t>
            </w:r>
            <w:r w:rsidR="00287734">
              <w:rPr>
                <w:rFonts w:ascii="Arial" w:eastAsia="Times New Roman" w:hAnsi="Arial" w:cs="Arial"/>
                <w:sz w:val="24"/>
                <w:szCs w:val="24"/>
                <w:lang w:val="es-MX" w:eastAsia="es-ES"/>
              </w:rPr>
              <w:t xml:space="preserve">a continuación </w:t>
            </w:r>
            <w:r>
              <w:rPr>
                <w:rFonts w:ascii="Arial" w:eastAsia="Times New Roman" w:hAnsi="Arial" w:cs="Arial"/>
                <w:sz w:val="24"/>
                <w:szCs w:val="24"/>
                <w:lang w:val="es-MX" w:eastAsia="es-ES"/>
              </w:rPr>
              <w:t>se desarrollan</w:t>
            </w:r>
            <w:r w:rsidR="009E2A68" w:rsidRPr="008F4832">
              <w:rPr>
                <w:rFonts w:ascii="Arial" w:eastAsia="Times New Roman" w:hAnsi="Arial" w:cs="Arial"/>
                <w:sz w:val="24"/>
                <w:szCs w:val="24"/>
                <w:lang w:val="es-MX" w:eastAsia="es-ES"/>
              </w:rPr>
              <w:t xml:space="preserve"> algunas reflexiones </w:t>
            </w:r>
            <w:r>
              <w:rPr>
                <w:rFonts w:ascii="Arial" w:eastAsia="Times New Roman" w:hAnsi="Arial" w:cs="Arial"/>
                <w:sz w:val="24"/>
                <w:szCs w:val="24"/>
                <w:lang w:val="es-MX" w:eastAsia="es-ES"/>
              </w:rPr>
              <w:t>que pueden servir</w:t>
            </w:r>
            <w:r w:rsidR="009E2A68" w:rsidRPr="008F4832">
              <w:rPr>
                <w:rFonts w:ascii="Arial" w:eastAsia="Times New Roman" w:hAnsi="Arial" w:cs="Arial"/>
                <w:sz w:val="24"/>
                <w:szCs w:val="24"/>
                <w:lang w:val="es-MX" w:eastAsia="es-ES"/>
              </w:rPr>
              <w:t xml:space="preserve"> como facilitadores del debate:</w:t>
            </w:r>
          </w:p>
          <w:p w:rsidR="00171A4A" w:rsidRPr="008F4832" w:rsidRDefault="00171A4A"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183E20">
              <w:rPr>
                <w:rFonts w:ascii="Arial" w:eastAsia="Times New Roman" w:hAnsi="Arial" w:cs="Arial"/>
                <w:sz w:val="24"/>
                <w:szCs w:val="24"/>
                <w:lang w:val="es-MX" w:eastAsia="es-ES"/>
              </w:rPr>
              <w:t>Cuál es la denominación y el concepto que le otorga</w:t>
            </w:r>
            <w:r w:rsidR="00414DD1">
              <w:rPr>
                <w:rFonts w:ascii="Arial" w:eastAsia="Times New Roman" w:hAnsi="Arial" w:cs="Arial"/>
                <w:sz w:val="24"/>
                <w:szCs w:val="24"/>
                <w:lang w:val="es-MX" w:eastAsia="es-ES"/>
              </w:rPr>
              <w:t xml:space="preserve"> su legislación </w:t>
            </w:r>
            <w:r w:rsidR="00183E20">
              <w:rPr>
                <w:rFonts w:ascii="Arial" w:eastAsia="Times New Roman" w:hAnsi="Arial" w:cs="Arial"/>
                <w:sz w:val="24"/>
                <w:szCs w:val="24"/>
                <w:lang w:val="es-MX" w:eastAsia="es-ES"/>
              </w:rPr>
              <w:t>a los archivos de inteligencia o contrainteligencia</w:t>
            </w:r>
            <w:r>
              <w:rPr>
                <w:rFonts w:ascii="Arial" w:eastAsia="Times New Roman" w:hAnsi="Arial" w:cs="Arial"/>
                <w:sz w:val="24"/>
                <w:szCs w:val="24"/>
                <w:lang w:val="es-MX" w:eastAsia="es-ES"/>
              </w:rPr>
              <w:t>?</w:t>
            </w:r>
          </w:p>
          <w:p w:rsidR="00C61624" w:rsidRDefault="00C61624" w:rsidP="0093242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51039" w:rsidRDefault="004F2CC9" w:rsidP="00622D2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Cs/>
                <w:color w:val="FF0000"/>
                <w:sz w:val="24"/>
                <w:szCs w:val="24"/>
              </w:rPr>
            </w:pPr>
            <w:r w:rsidRPr="00622D2E">
              <w:rPr>
                <w:rFonts w:eastAsia="Times New Roman" w:cs="Arial"/>
                <w:iCs/>
                <w:color w:val="FF0000"/>
                <w:sz w:val="24"/>
                <w:szCs w:val="24"/>
              </w:rPr>
              <w:t>La Ley nº 9.883,</w:t>
            </w:r>
            <w:r w:rsidR="00622D2E">
              <w:rPr>
                <w:rFonts w:eastAsia="Times New Roman" w:cs="Arial"/>
                <w:iCs/>
                <w:color w:val="FF0000"/>
                <w:sz w:val="24"/>
                <w:szCs w:val="24"/>
              </w:rPr>
              <w:t xml:space="preserve"> que </w:t>
            </w:r>
            <w:r w:rsidR="00A51039">
              <w:rPr>
                <w:rFonts w:eastAsia="Times New Roman" w:cs="Arial"/>
                <w:iCs/>
                <w:color w:val="FF0000"/>
                <w:sz w:val="24"/>
                <w:szCs w:val="24"/>
              </w:rPr>
              <w:t>estableció</w:t>
            </w:r>
            <w:r w:rsidR="00622D2E">
              <w:rPr>
                <w:rFonts w:eastAsia="Times New Roman" w:cs="Arial"/>
                <w:iCs/>
                <w:color w:val="FF0000"/>
                <w:sz w:val="24"/>
                <w:szCs w:val="24"/>
              </w:rPr>
              <w:t xml:space="preserve"> el Sistema Brasileño de Inteligencia,</w:t>
            </w:r>
            <w:r w:rsidRPr="00622D2E">
              <w:rPr>
                <w:rFonts w:eastAsia="Times New Roman" w:cs="Arial"/>
                <w:iCs/>
                <w:color w:val="FF0000"/>
                <w:sz w:val="24"/>
                <w:szCs w:val="24"/>
              </w:rPr>
              <w:t xml:space="preserve"> en su artículo 1º, párrafo segundo, define inteligencia como la actividad que tiene como objetivo la obtención, </w:t>
            </w:r>
            <w:r w:rsidR="00622D2E">
              <w:rPr>
                <w:rFonts w:eastAsia="Times New Roman" w:cs="Arial"/>
                <w:iCs/>
                <w:color w:val="FF0000"/>
                <w:sz w:val="24"/>
                <w:szCs w:val="24"/>
              </w:rPr>
              <w:t xml:space="preserve">el </w:t>
            </w:r>
            <w:r w:rsidRPr="00622D2E">
              <w:rPr>
                <w:rFonts w:eastAsia="Times New Roman" w:cs="Arial"/>
                <w:iCs/>
                <w:color w:val="FF0000"/>
                <w:sz w:val="24"/>
                <w:szCs w:val="24"/>
              </w:rPr>
              <w:t xml:space="preserve">análisis y </w:t>
            </w:r>
            <w:r w:rsidR="00622D2E">
              <w:rPr>
                <w:rFonts w:eastAsia="Times New Roman" w:cs="Arial"/>
                <w:iCs/>
                <w:color w:val="FF0000"/>
                <w:sz w:val="24"/>
                <w:szCs w:val="24"/>
              </w:rPr>
              <w:t xml:space="preserve">la </w:t>
            </w:r>
            <w:r w:rsidRPr="00622D2E">
              <w:rPr>
                <w:rFonts w:eastAsia="Times New Roman" w:cs="Arial"/>
                <w:iCs/>
                <w:color w:val="FF0000"/>
                <w:sz w:val="24"/>
                <w:szCs w:val="24"/>
              </w:rPr>
              <w:t>diseminación de conocimientos dentro y fuera del territorio nacional</w:t>
            </w:r>
            <w:r w:rsidR="0094300B" w:rsidRPr="00622D2E">
              <w:rPr>
                <w:rFonts w:eastAsia="Times New Roman" w:cs="Arial"/>
                <w:iCs/>
                <w:color w:val="FF0000"/>
                <w:sz w:val="24"/>
                <w:szCs w:val="24"/>
              </w:rPr>
              <w:t xml:space="preserve"> sobre hechos y situaciones de inmediata o potencial influencia sobre el proceso decisorio y a la acción gubernamental y sobre la salvaguarda y la seguridad de la sociedad y del Estado. Además, la misma ley, define </w:t>
            </w:r>
            <w:r w:rsidR="00A51039">
              <w:rPr>
                <w:rFonts w:eastAsia="Times New Roman" w:cs="Arial"/>
                <w:iCs/>
                <w:color w:val="FF0000"/>
                <w:sz w:val="24"/>
                <w:szCs w:val="24"/>
              </w:rPr>
              <w:t xml:space="preserve">que </w:t>
            </w:r>
            <w:r w:rsidR="0094300B" w:rsidRPr="00622D2E">
              <w:rPr>
                <w:rFonts w:eastAsia="Times New Roman" w:cs="Arial"/>
                <w:iCs/>
                <w:color w:val="FF0000"/>
                <w:sz w:val="24"/>
                <w:szCs w:val="24"/>
              </w:rPr>
              <w:t xml:space="preserve">la contrainteligencia </w:t>
            </w:r>
            <w:r w:rsidR="00A51039">
              <w:rPr>
                <w:rFonts w:eastAsia="Times New Roman" w:cs="Arial"/>
                <w:iCs/>
                <w:color w:val="FF0000"/>
                <w:sz w:val="24"/>
                <w:szCs w:val="24"/>
              </w:rPr>
              <w:t>es</w:t>
            </w:r>
            <w:r w:rsidR="0094300B" w:rsidRPr="00622D2E">
              <w:rPr>
                <w:rFonts w:eastAsia="Times New Roman" w:cs="Arial"/>
                <w:iCs/>
                <w:color w:val="FF0000"/>
                <w:sz w:val="24"/>
                <w:szCs w:val="24"/>
              </w:rPr>
              <w:t xml:space="preserve"> la actividad que objetiva neutralizar las actividades de inteligencia adversa. </w:t>
            </w:r>
          </w:p>
          <w:p w:rsidR="004F2CC9" w:rsidRDefault="00A51039" w:rsidP="00622D2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Cs/>
                <w:color w:val="FF0000"/>
                <w:sz w:val="24"/>
                <w:szCs w:val="24"/>
              </w:rPr>
            </w:pPr>
            <w:r>
              <w:rPr>
                <w:rFonts w:eastAsia="Times New Roman" w:cs="Arial"/>
                <w:iCs/>
                <w:color w:val="FF0000"/>
                <w:sz w:val="24"/>
                <w:szCs w:val="24"/>
              </w:rPr>
              <w:t xml:space="preserve">Según este ley, </w:t>
            </w:r>
            <w:r w:rsidR="00622D2E" w:rsidRPr="00622D2E">
              <w:rPr>
                <w:rFonts w:eastAsia="Times New Roman" w:cs="Arial"/>
                <w:iCs/>
                <w:color w:val="FF0000"/>
                <w:sz w:val="24"/>
                <w:szCs w:val="24"/>
              </w:rPr>
              <w:t xml:space="preserve">cualesquiera informaciones o documentos sobre las actividades y asuntos de inteligencia producidos, en andamiento o </w:t>
            </w:r>
            <w:r w:rsidR="00622D2E" w:rsidRPr="00A51039">
              <w:rPr>
                <w:rFonts w:eastAsia="Times New Roman" w:cs="Arial"/>
                <w:b/>
                <w:iCs/>
                <w:color w:val="FF0000"/>
                <w:sz w:val="24"/>
                <w:szCs w:val="24"/>
              </w:rPr>
              <w:t>bajo la guardia</w:t>
            </w:r>
            <w:r w:rsidR="00622D2E" w:rsidRPr="00622D2E">
              <w:rPr>
                <w:rFonts w:eastAsia="Times New Roman" w:cs="Arial"/>
                <w:iCs/>
                <w:color w:val="FF0000"/>
                <w:sz w:val="24"/>
                <w:szCs w:val="24"/>
              </w:rPr>
              <w:t xml:space="preserve"> de la Agencia Brasileña de Inteligencia (ABIN) solamente serán asegurados </w:t>
            </w:r>
            <w:r>
              <w:rPr>
                <w:rFonts w:eastAsia="Times New Roman" w:cs="Arial"/>
                <w:iCs/>
                <w:color w:val="FF0000"/>
                <w:sz w:val="24"/>
                <w:szCs w:val="24"/>
              </w:rPr>
              <w:t>a</w:t>
            </w:r>
            <w:r w:rsidR="00622D2E" w:rsidRPr="00622D2E">
              <w:rPr>
                <w:rFonts w:eastAsia="Times New Roman" w:cs="Arial"/>
                <w:iCs/>
                <w:color w:val="FF0000"/>
                <w:sz w:val="24"/>
                <w:szCs w:val="24"/>
              </w:rPr>
              <w:t xml:space="preserve"> las autoridades legalmente competentes para solicitarlos</w:t>
            </w:r>
            <w:r>
              <w:rPr>
                <w:rFonts w:eastAsia="Times New Roman" w:cs="Arial"/>
                <w:iCs/>
                <w:color w:val="FF0000"/>
                <w:sz w:val="24"/>
                <w:szCs w:val="24"/>
              </w:rPr>
              <w:t xml:space="preserve">, por él jefe de la Oficina de Seguridad Institucional de la Presidencia de la República (GSI), observado el respectivo grado de sigilo otorgado sobre la base de </w:t>
            </w:r>
            <w:r w:rsidR="00AC3CBD">
              <w:rPr>
                <w:rFonts w:eastAsia="Times New Roman" w:cs="Arial"/>
                <w:iCs/>
                <w:color w:val="FF0000"/>
                <w:sz w:val="24"/>
                <w:szCs w:val="24"/>
              </w:rPr>
              <w:t xml:space="preserve">la </w:t>
            </w:r>
            <w:r>
              <w:rPr>
                <w:rFonts w:eastAsia="Times New Roman" w:cs="Arial"/>
                <w:iCs/>
                <w:color w:val="FF0000"/>
                <w:sz w:val="24"/>
                <w:szCs w:val="24"/>
              </w:rPr>
              <w:t>legislación actual, excluyéndose los</w:t>
            </w:r>
            <w:r w:rsidR="00AC3CBD">
              <w:rPr>
                <w:rFonts w:eastAsia="Times New Roman" w:cs="Arial"/>
                <w:iCs/>
                <w:color w:val="FF0000"/>
                <w:sz w:val="24"/>
                <w:szCs w:val="24"/>
              </w:rPr>
              <w:t xml:space="preserve"> documentos o informaciones cuyo sigilo sea imprescindible</w:t>
            </w:r>
            <w:r>
              <w:rPr>
                <w:rFonts w:eastAsia="Times New Roman" w:cs="Arial"/>
                <w:iCs/>
                <w:color w:val="FF0000"/>
                <w:sz w:val="24"/>
                <w:szCs w:val="24"/>
              </w:rPr>
              <w:t xml:space="preserve"> para la seguridad de la sociedad y del Estado. </w:t>
            </w:r>
          </w:p>
          <w:p w:rsidR="00AC3CBD" w:rsidRPr="00622D2E" w:rsidRDefault="00AC3CBD" w:rsidP="00622D2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Cs/>
                <w:color w:val="FF0000"/>
                <w:sz w:val="24"/>
                <w:szCs w:val="24"/>
              </w:rPr>
            </w:pPr>
            <w:r w:rsidRPr="00622D2E">
              <w:rPr>
                <w:rFonts w:eastAsia="Times New Roman" w:cs="Arial"/>
                <w:iCs/>
                <w:color w:val="FF0000"/>
                <w:sz w:val="24"/>
                <w:szCs w:val="24"/>
              </w:rPr>
              <w:t xml:space="preserve">En la Ley de Acceso a la Información brasileña, Ley nº 12.527/11, </w:t>
            </w:r>
            <w:r>
              <w:rPr>
                <w:rFonts w:eastAsia="Times New Roman" w:cs="Arial"/>
                <w:iCs/>
                <w:color w:val="FF0000"/>
                <w:sz w:val="24"/>
                <w:szCs w:val="24"/>
              </w:rPr>
              <w:t xml:space="preserve">por otro lado, </w:t>
            </w:r>
            <w:r w:rsidRPr="00622D2E">
              <w:rPr>
                <w:rFonts w:eastAsia="Times New Roman" w:cs="Arial"/>
                <w:iCs/>
                <w:color w:val="FF0000"/>
                <w:sz w:val="24"/>
                <w:szCs w:val="24"/>
              </w:rPr>
              <w:t xml:space="preserve">no hay una denominación específica para los archivos de inteligencia. Sin embargo, son consideradas </w:t>
            </w:r>
            <w:r w:rsidRPr="00622D2E">
              <w:rPr>
                <w:rFonts w:eastAsia="Times New Roman" w:cs="Arial"/>
                <w:b/>
                <w:i/>
                <w:iCs/>
                <w:color w:val="FF0000"/>
                <w:sz w:val="24"/>
                <w:szCs w:val="24"/>
                <w:u w:val="single"/>
              </w:rPr>
              <w:t>informaciones clasificadas</w:t>
            </w:r>
            <w:r w:rsidRPr="00622D2E">
              <w:rPr>
                <w:rFonts w:eastAsia="Times New Roman" w:cs="Arial"/>
                <w:iCs/>
                <w:color w:val="FF0000"/>
                <w:sz w:val="24"/>
                <w:szCs w:val="24"/>
              </w:rPr>
              <w:t>, por lo tanto, de acceso restringido, las informaciones que</w:t>
            </w:r>
            <w:r w:rsidR="00FA2675">
              <w:rPr>
                <w:rFonts w:eastAsia="Times New Roman" w:cs="Arial"/>
                <w:iCs/>
                <w:color w:val="FF0000"/>
                <w:sz w:val="24"/>
                <w:szCs w:val="24"/>
              </w:rPr>
              <w:t xml:space="preserve"> pongan </w:t>
            </w:r>
            <w:r w:rsidR="00FA2675">
              <w:rPr>
                <w:rFonts w:eastAsia="Times New Roman" w:cs="Arial"/>
                <w:color w:val="FF0000"/>
                <w:sz w:val="24"/>
                <w:szCs w:val="24"/>
                <w:lang w:val="es-MX" w:eastAsia="es-ES"/>
              </w:rPr>
              <w:t>en peligro</w:t>
            </w:r>
            <w:r w:rsidR="00FA2675" w:rsidRPr="00533333">
              <w:rPr>
                <w:rFonts w:eastAsia="Times New Roman" w:cs="Arial"/>
                <w:color w:val="FF0000"/>
                <w:sz w:val="24"/>
                <w:szCs w:val="24"/>
                <w:lang w:val="es-MX" w:eastAsia="es-ES"/>
              </w:rPr>
              <w:t xml:space="preserve"> actividades de inteligencia, de investigación</w:t>
            </w:r>
            <w:r w:rsidR="00FA2675">
              <w:rPr>
                <w:rFonts w:eastAsia="Times New Roman" w:cs="Arial"/>
                <w:color w:val="FF0000"/>
                <w:sz w:val="24"/>
                <w:szCs w:val="24"/>
                <w:lang w:val="es-MX" w:eastAsia="es-ES"/>
              </w:rPr>
              <w:t xml:space="preserve"> o </w:t>
            </w:r>
            <w:r w:rsidR="00FA2675">
              <w:rPr>
                <w:rFonts w:eastAsia="Times New Roman" w:cs="Arial"/>
                <w:color w:val="FF0000"/>
                <w:sz w:val="24"/>
                <w:szCs w:val="24"/>
                <w:lang w:val="es-MX" w:eastAsia="es-ES"/>
              </w:rPr>
              <w:lastRenderedPageBreak/>
              <w:t xml:space="preserve">de vigilancia en marcha, relacionadas a la prevención o represión de infracciones.  </w:t>
            </w:r>
          </w:p>
          <w:p w:rsidR="00C61624" w:rsidRPr="00622D2E" w:rsidRDefault="00714F51" w:rsidP="00622D2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
                <w:iCs/>
                <w:color w:val="FF0000"/>
                <w:sz w:val="24"/>
                <w:szCs w:val="24"/>
              </w:rPr>
            </w:pPr>
            <w:r w:rsidRPr="00622D2E">
              <w:rPr>
                <w:rFonts w:eastAsia="Times New Roman" w:cs="Arial"/>
                <w:iCs/>
                <w:color w:val="FF0000"/>
                <w:sz w:val="24"/>
                <w:szCs w:val="24"/>
              </w:rPr>
              <w:t xml:space="preserve">En este sentido, el acceso, la divulgación y el tratamiento de la información clasificada son restrictos a las personas con necesidad de conocerlas y que sean acreditadas según el Decreto nº 7.845/12, sin perjuicio a las asignaciones de los agentes públicos autorizados por la legislación. </w:t>
            </w:r>
          </w:p>
          <w:p w:rsidR="00575124" w:rsidRPr="00575124" w:rsidRDefault="00575124" w:rsidP="000167E4">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F64D83" w:rsidRDefault="00183E20"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En</w:t>
            </w:r>
            <w:r w:rsidR="00414DD1">
              <w:rPr>
                <w:rFonts w:ascii="Arial" w:eastAsia="Times New Roman" w:hAnsi="Arial" w:cs="Arial"/>
                <w:sz w:val="24"/>
                <w:szCs w:val="24"/>
                <w:lang w:val="es-MX" w:eastAsia="es-ES"/>
              </w:rPr>
              <w:t xml:space="preserve"> su marco normativo </w:t>
            </w:r>
            <w:r>
              <w:rPr>
                <w:rFonts w:ascii="Arial" w:eastAsia="Times New Roman" w:hAnsi="Arial" w:cs="Arial"/>
                <w:sz w:val="24"/>
                <w:szCs w:val="24"/>
                <w:lang w:val="es-MX" w:eastAsia="es-ES"/>
              </w:rPr>
              <w:t>¿</w:t>
            </w:r>
            <w:r w:rsidR="00414DD1">
              <w:rPr>
                <w:rFonts w:ascii="Arial" w:eastAsia="Times New Roman" w:hAnsi="Arial" w:cs="Arial"/>
                <w:sz w:val="24"/>
                <w:szCs w:val="24"/>
                <w:lang w:val="es-MX" w:eastAsia="es-ES"/>
              </w:rPr>
              <w:t>se encuentran clasificados los ar</w:t>
            </w:r>
            <w:r w:rsidR="009436FD">
              <w:rPr>
                <w:rFonts w:ascii="Arial" w:eastAsia="Times New Roman" w:hAnsi="Arial" w:cs="Arial"/>
                <w:sz w:val="24"/>
                <w:szCs w:val="24"/>
                <w:lang w:val="es-MX" w:eastAsia="es-ES"/>
              </w:rPr>
              <w:t>chivos de inteligencia o contra</w:t>
            </w:r>
            <w:r w:rsidR="00414DD1">
              <w:rPr>
                <w:rFonts w:ascii="Arial" w:eastAsia="Times New Roman" w:hAnsi="Arial" w:cs="Arial"/>
                <w:sz w:val="24"/>
                <w:szCs w:val="24"/>
                <w:lang w:val="es-MX" w:eastAsia="es-ES"/>
              </w:rPr>
              <w:t xml:space="preserve">inteligencia? </w:t>
            </w:r>
            <w:r w:rsidR="00414DD1" w:rsidRPr="000167E4">
              <w:rPr>
                <w:rFonts w:ascii="Arial" w:eastAsia="Times New Roman" w:hAnsi="Arial" w:cs="Arial"/>
                <w:b/>
                <w:sz w:val="24"/>
                <w:szCs w:val="24"/>
                <w:lang w:val="es-MX" w:eastAsia="es-ES"/>
              </w:rPr>
              <w:t>En caso de ser positiva su respuesta</w:t>
            </w:r>
            <w:r w:rsidR="00414DD1">
              <w:rPr>
                <w:rFonts w:ascii="Arial" w:eastAsia="Times New Roman" w:hAnsi="Arial" w:cs="Arial"/>
                <w:sz w:val="24"/>
                <w:szCs w:val="24"/>
                <w:lang w:val="es-MX" w:eastAsia="es-ES"/>
              </w:rPr>
              <w:t>, favor de citar el artículo y la norma en la que éste se encuentra tipificado.</w:t>
            </w:r>
          </w:p>
          <w:p w:rsidR="000167E4" w:rsidRDefault="000167E4" w:rsidP="00C616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61624" w:rsidRPr="009A0D80" w:rsidRDefault="00714F51" w:rsidP="009A0D80">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Cs/>
                <w:color w:val="FF0000"/>
                <w:sz w:val="24"/>
                <w:szCs w:val="24"/>
              </w:rPr>
            </w:pPr>
            <w:r w:rsidRPr="009A0D80">
              <w:rPr>
                <w:rFonts w:eastAsia="Times New Roman" w:cs="Arial"/>
                <w:color w:val="FF0000"/>
                <w:sz w:val="24"/>
                <w:szCs w:val="24"/>
                <w:lang w:val="es-MX" w:eastAsia="es-ES"/>
              </w:rPr>
              <w:t xml:space="preserve">La Ley de Acceso a la Información, en su artículo 23, en el inciso VIII, sostiene que son imprescindibles </w:t>
            </w:r>
            <w:r w:rsidR="002F1A46" w:rsidRPr="009A0D80">
              <w:rPr>
                <w:rFonts w:eastAsia="Times New Roman" w:cs="Arial"/>
                <w:color w:val="FF0000"/>
                <w:sz w:val="24"/>
                <w:szCs w:val="24"/>
                <w:lang w:val="es-MX" w:eastAsia="es-ES"/>
              </w:rPr>
              <w:t>a la seguridad de la sociedad o del E</w:t>
            </w:r>
            <w:r w:rsidR="009A0D80">
              <w:rPr>
                <w:rFonts w:eastAsia="Times New Roman" w:cs="Arial"/>
                <w:color w:val="FF0000"/>
                <w:sz w:val="24"/>
                <w:szCs w:val="24"/>
                <w:lang w:val="es-MX" w:eastAsia="es-ES"/>
              </w:rPr>
              <w:t>stado y, por lo tanto, aplicables al proceso</w:t>
            </w:r>
            <w:r w:rsidR="002F1A46" w:rsidRPr="009A0D80">
              <w:rPr>
                <w:rFonts w:eastAsia="Times New Roman" w:cs="Arial"/>
                <w:color w:val="FF0000"/>
                <w:sz w:val="24"/>
                <w:szCs w:val="24"/>
                <w:lang w:val="es-MX" w:eastAsia="es-ES"/>
              </w:rPr>
              <w:t xml:space="preserve"> de clasificación las informaciones cuya divulgación o acceso puedan </w:t>
            </w:r>
            <w:r w:rsidR="002F1A46" w:rsidRPr="009A0D80">
              <w:rPr>
                <w:rFonts w:eastAsia="Times New Roman" w:cs="Arial"/>
                <w:iCs/>
                <w:color w:val="FF0000"/>
                <w:sz w:val="24"/>
                <w:szCs w:val="24"/>
              </w:rPr>
              <w:t>comprometer las actividades de inteligencia:</w:t>
            </w:r>
          </w:p>
          <w:p w:rsidR="002F1A46" w:rsidRPr="009A0D80" w:rsidRDefault="002F1A46" w:rsidP="009A0D80">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Cs/>
                <w:color w:val="FF0000"/>
                <w:sz w:val="24"/>
                <w:szCs w:val="24"/>
              </w:rPr>
            </w:pPr>
          </w:p>
          <w:p w:rsidR="002F1A46" w:rsidRPr="009A0D80" w:rsidRDefault="002F1A46" w:rsidP="009A0D80">
            <w:pPr>
              <w:spacing w:line="360" w:lineRule="auto"/>
              <w:jc w:val="both"/>
              <w:cnfStyle w:val="000000000000" w:firstRow="0" w:lastRow="0" w:firstColumn="0" w:lastColumn="0" w:oddVBand="0" w:evenVBand="0" w:oddHBand="0" w:evenHBand="0" w:firstRowFirstColumn="0" w:firstRowLastColumn="0" w:lastRowFirstColumn="0" w:lastRowLastColumn="0"/>
              <w:rPr>
                <w:rFonts w:cs="Arial"/>
                <w:i/>
                <w:color w:val="FF0000"/>
                <w:sz w:val="20"/>
                <w:szCs w:val="20"/>
                <w:lang w:val="pt-BR"/>
              </w:rPr>
            </w:pPr>
            <w:r w:rsidRPr="009A0D80">
              <w:rPr>
                <w:rFonts w:cs="Arial"/>
                <w:i/>
                <w:color w:val="FF0000"/>
                <w:sz w:val="20"/>
                <w:szCs w:val="20"/>
                <w:lang w:val="pt-BR"/>
              </w:rPr>
              <w:t>“Art. 23.  São consideradas imprescindíveis à segurança da sociedade ou do Estado e, portanto, passíveis de classificação as informações cuja divulgação ou acesso irrestrito possam: </w:t>
            </w:r>
          </w:p>
          <w:p w:rsidR="002F1A46" w:rsidRPr="009A0D80" w:rsidRDefault="002F1A46" w:rsidP="009A0D80">
            <w:pPr>
              <w:spacing w:line="360" w:lineRule="auto"/>
              <w:jc w:val="both"/>
              <w:cnfStyle w:val="000000000000" w:firstRow="0" w:lastRow="0" w:firstColumn="0" w:lastColumn="0" w:oddVBand="0" w:evenVBand="0" w:oddHBand="0" w:evenHBand="0" w:firstRowFirstColumn="0" w:firstRowLastColumn="0" w:lastRowFirstColumn="0" w:lastRowLastColumn="0"/>
              <w:rPr>
                <w:rFonts w:cs="Arial"/>
                <w:i/>
                <w:color w:val="FF0000"/>
                <w:sz w:val="20"/>
                <w:szCs w:val="20"/>
                <w:lang w:val="pt-BR"/>
              </w:rPr>
            </w:pPr>
            <w:r w:rsidRPr="009A0D80">
              <w:rPr>
                <w:rFonts w:cs="Arial"/>
                <w:i/>
                <w:color w:val="FF0000"/>
                <w:sz w:val="20"/>
                <w:szCs w:val="20"/>
                <w:lang w:val="pt-BR"/>
              </w:rPr>
              <w:t>(...)</w:t>
            </w:r>
          </w:p>
          <w:p w:rsidR="002F1A46" w:rsidRPr="009A0D80" w:rsidRDefault="002F1A46" w:rsidP="009A0D80">
            <w:pPr>
              <w:spacing w:line="360" w:lineRule="auto"/>
              <w:jc w:val="both"/>
              <w:cnfStyle w:val="000000000000" w:firstRow="0" w:lastRow="0" w:firstColumn="0" w:lastColumn="0" w:oddVBand="0" w:evenVBand="0" w:oddHBand="0" w:evenHBand="0" w:firstRowFirstColumn="0" w:firstRowLastColumn="0" w:lastRowFirstColumn="0" w:lastRowLastColumn="0"/>
              <w:rPr>
                <w:rFonts w:cs="Arial"/>
                <w:i/>
                <w:color w:val="FF0000"/>
                <w:sz w:val="20"/>
                <w:szCs w:val="20"/>
                <w:lang w:val="pt-BR"/>
              </w:rPr>
            </w:pPr>
            <w:r w:rsidRPr="009A0D80">
              <w:rPr>
                <w:rFonts w:cs="Arial"/>
                <w:i/>
                <w:color w:val="FF0000"/>
                <w:sz w:val="20"/>
                <w:szCs w:val="20"/>
                <w:lang w:val="pt-BR"/>
              </w:rPr>
              <w:t>VIII - comprometer atividades de inteligência, bem como de investigação ou fiscalização em andamento, relacionadas com a prevenção ou repressão de infrações”. </w:t>
            </w:r>
          </w:p>
          <w:p w:rsidR="002F1A46" w:rsidRPr="009A0D80" w:rsidRDefault="002F1A46" w:rsidP="009A0D80">
            <w:pPr>
              <w:spacing w:line="360" w:lineRule="auto"/>
              <w:jc w:val="both"/>
              <w:cnfStyle w:val="000000000000" w:firstRow="0" w:lastRow="0" w:firstColumn="0" w:lastColumn="0" w:oddVBand="0" w:evenVBand="0" w:oddHBand="0" w:evenHBand="0" w:firstRowFirstColumn="0" w:firstRowLastColumn="0" w:lastRowFirstColumn="0" w:lastRowLastColumn="0"/>
              <w:rPr>
                <w:rFonts w:cs="Arial"/>
                <w:i/>
                <w:color w:val="FF0000"/>
                <w:sz w:val="20"/>
                <w:szCs w:val="20"/>
                <w:lang w:val="pt-BR"/>
              </w:rPr>
            </w:pPr>
          </w:p>
          <w:p w:rsidR="002F1A46" w:rsidRPr="009A0D80" w:rsidRDefault="002F1A46" w:rsidP="009A0D80">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FF0000"/>
                <w:sz w:val="24"/>
                <w:szCs w:val="24"/>
                <w:lang w:val="pt-BR" w:eastAsia="es-ES"/>
              </w:rPr>
            </w:pPr>
          </w:p>
          <w:p w:rsidR="0093242F" w:rsidRPr="009A0D80" w:rsidRDefault="002F1A46" w:rsidP="009A0D80">
            <w:pPr>
              <w:spacing w:line="360" w:lineRule="auto"/>
              <w:ind w:right="877"/>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ES_tradnl" w:eastAsia="es-ES"/>
              </w:rPr>
            </w:pPr>
            <w:r w:rsidRPr="009A0D80">
              <w:rPr>
                <w:rFonts w:eastAsia="Times New Roman" w:cs="Arial"/>
                <w:color w:val="FF0000"/>
                <w:sz w:val="24"/>
                <w:szCs w:val="24"/>
                <w:lang w:val="es-ES_tradnl" w:eastAsia="es-ES"/>
              </w:rPr>
              <w:t>El Decreto nº 7.724/12, que ha reglamentado la Ley nº 12.527/11 en el ámbito del Poder Ejecutivo Federal, repite el mismo mandamiento de la Ley de Acceso a la Información, pero en el artículo 25, inciso IX:</w:t>
            </w:r>
          </w:p>
          <w:p w:rsidR="002F1A46" w:rsidRPr="009A0D80" w:rsidRDefault="002F1A46" w:rsidP="009A0D80">
            <w:pPr>
              <w:spacing w:line="360" w:lineRule="auto"/>
              <w:ind w:right="877"/>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ES_tradnl" w:eastAsia="es-ES"/>
              </w:rPr>
            </w:pPr>
          </w:p>
          <w:p w:rsidR="002F1A46" w:rsidRPr="009A0D80" w:rsidRDefault="009A0D80" w:rsidP="009A0D80">
            <w:pPr>
              <w:spacing w:line="360" w:lineRule="auto"/>
              <w:ind w:right="877"/>
              <w:jc w:val="both"/>
              <w:cnfStyle w:val="000000000000" w:firstRow="0" w:lastRow="0" w:firstColumn="0" w:lastColumn="0" w:oddVBand="0" w:evenVBand="0" w:oddHBand="0" w:evenHBand="0" w:firstRowFirstColumn="0" w:firstRowLastColumn="0" w:lastRowFirstColumn="0" w:lastRowLastColumn="0"/>
              <w:rPr>
                <w:rFonts w:cs="Arial"/>
                <w:i/>
                <w:color w:val="FF0000"/>
                <w:spacing w:val="-2"/>
                <w:sz w:val="20"/>
                <w:szCs w:val="20"/>
                <w:lang w:val="pt-BR"/>
              </w:rPr>
            </w:pPr>
            <w:r>
              <w:rPr>
                <w:rFonts w:cs="Arial"/>
                <w:i/>
                <w:color w:val="FF0000"/>
                <w:spacing w:val="-2"/>
                <w:sz w:val="20"/>
                <w:szCs w:val="20"/>
                <w:lang w:val="pt-BR"/>
              </w:rPr>
              <w:t>“</w:t>
            </w:r>
            <w:r w:rsidR="002F1A46" w:rsidRPr="009A0D80">
              <w:rPr>
                <w:rFonts w:cs="Arial"/>
                <w:i/>
                <w:color w:val="FF0000"/>
                <w:spacing w:val="-2"/>
                <w:sz w:val="20"/>
                <w:szCs w:val="20"/>
                <w:lang w:val="pt-BR"/>
              </w:rPr>
              <w:t>Art. 25.  São passíveis de classificação as informações consideradas imprescindíveis à segurança da sociedade ou do Estado, cuja divulgação ou acesso irrestrito possam:</w:t>
            </w:r>
          </w:p>
          <w:p w:rsidR="002F1A46" w:rsidRPr="009A0D80" w:rsidRDefault="002F1A46" w:rsidP="009A0D80">
            <w:pPr>
              <w:spacing w:line="360" w:lineRule="auto"/>
              <w:ind w:right="877"/>
              <w:jc w:val="both"/>
              <w:cnfStyle w:val="000000000000" w:firstRow="0" w:lastRow="0" w:firstColumn="0" w:lastColumn="0" w:oddVBand="0" w:evenVBand="0" w:oddHBand="0" w:evenHBand="0" w:firstRowFirstColumn="0" w:firstRowLastColumn="0" w:lastRowFirstColumn="0" w:lastRowLastColumn="0"/>
              <w:rPr>
                <w:rFonts w:cs="Arial"/>
                <w:i/>
                <w:color w:val="FF0000"/>
                <w:spacing w:val="-2"/>
                <w:sz w:val="20"/>
                <w:szCs w:val="20"/>
                <w:lang w:val="pt-BR"/>
              </w:rPr>
            </w:pPr>
            <w:r w:rsidRPr="009A0D80">
              <w:rPr>
                <w:rFonts w:cs="Arial"/>
                <w:i/>
                <w:color w:val="FF0000"/>
                <w:spacing w:val="-2"/>
                <w:sz w:val="20"/>
                <w:szCs w:val="20"/>
                <w:lang w:val="pt-BR"/>
              </w:rPr>
              <w:lastRenderedPageBreak/>
              <w:t>(...)</w:t>
            </w:r>
          </w:p>
          <w:p w:rsidR="002F1A46" w:rsidRPr="009A0D80" w:rsidRDefault="002F1A46" w:rsidP="009A0D80">
            <w:pPr>
              <w:spacing w:line="360" w:lineRule="auto"/>
              <w:ind w:right="877"/>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FF0000"/>
                <w:sz w:val="24"/>
                <w:szCs w:val="24"/>
                <w:lang w:val="pt-BR" w:eastAsia="es-ES"/>
              </w:rPr>
            </w:pPr>
            <w:r w:rsidRPr="009A0D80">
              <w:rPr>
                <w:rFonts w:cs="Arial"/>
                <w:i/>
                <w:color w:val="FF0000"/>
                <w:spacing w:val="-2"/>
                <w:sz w:val="20"/>
                <w:szCs w:val="20"/>
                <w:lang w:val="pt-BR"/>
              </w:rPr>
              <w:t>IX - comprometer atividades de inteligência, de investigação ou de fiscalização em andamento, relacionadas com prevenção ou repressão de infrações</w:t>
            </w:r>
            <w:r w:rsidR="009A0D80">
              <w:rPr>
                <w:rFonts w:cs="Arial"/>
                <w:i/>
                <w:color w:val="FF0000"/>
                <w:spacing w:val="-2"/>
                <w:sz w:val="20"/>
                <w:szCs w:val="20"/>
                <w:lang w:val="pt-BR"/>
              </w:rPr>
              <w:t>”</w:t>
            </w:r>
            <w:r w:rsidRPr="009A0D80">
              <w:rPr>
                <w:rFonts w:cs="Arial"/>
                <w:i/>
                <w:color w:val="FF0000"/>
                <w:spacing w:val="-2"/>
                <w:sz w:val="20"/>
                <w:szCs w:val="20"/>
                <w:lang w:val="pt-BR"/>
              </w:rPr>
              <w:t>. </w:t>
            </w:r>
          </w:p>
          <w:p w:rsidR="002F1A46" w:rsidRPr="009A0D80" w:rsidRDefault="002F1A46" w:rsidP="009A0D80">
            <w:pPr>
              <w:spacing w:line="360" w:lineRule="auto"/>
              <w:ind w:left="708" w:right="877"/>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pt-BR" w:eastAsia="es-ES"/>
              </w:rPr>
            </w:pPr>
          </w:p>
          <w:p w:rsidR="002F1A46" w:rsidRPr="009A0D80" w:rsidRDefault="009A0D80" w:rsidP="009A0D80">
            <w:pPr>
              <w:spacing w:line="360" w:lineRule="auto"/>
              <w:ind w:right="877"/>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ES_tradnl" w:eastAsia="es-ES"/>
              </w:rPr>
            </w:pPr>
            <w:r w:rsidRPr="009A0D80">
              <w:rPr>
                <w:rFonts w:eastAsia="Times New Roman" w:cs="Arial"/>
                <w:color w:val="FF0000"/>
                <w:sz w:val="24"/>
                <w:szCs w:val="24"/>
                <w:lang w:val="es-ES_tradnl" w:eastAsia="es-ES"/>
              </w:rPr>
              <w:t>El Decreto nº 7.845/12 reglamenta los procedimientos para la acreditación de seguridad y el tratamiento de las informaciones clasificadas en cualquier grado de sigilo.</w:t>
            </w:r>
          </w:p>
          <w:p w:rsidR="002F1A46" w:rsidRPr="009A0D80" w:rsidRDefault="002F1A46" w:rsidP="00C61624">
            <w:pPr>
              <w:ind w:left="708" w:right="87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ES_tradnl" w:eastAsia="es-ES"/>
              </w:rPr>
            </w:pPr>
          </w:p>
          <w:p w:rsidR="002F1A46" w:rsidRPr="009A0D80" w:rsidRDefault="002F1A46" w:rsidP="00C61624">
            <w:pPr>
              <w:ind w:left="708" w:right="87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val="es-ES_tradnl" w:eastAsia="es-ES"/>
              </w:rPr>
            </w:pPr>
          </w:p>
          <w:p w:rsidR="00183E20" w:rsidRDefault="00183E20"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¿Cuáles son las condiciones necesarias para </w:t>
            </w:r>
            <w:r w:rsidRPr="00D204D1">
              <w:rPr>
                <w:rFonts w:ascii="Arial" w:eastAsia="Times New Roman" w:hAnsi="Arial" w:cs="Arial"/>
                <w:b/>
                <w:sz w:val="24"/>
                <w:szCs w:val="24"/>
                <w:lang w:val="es-MX" w:eastAsia="es-ES"/>
              </w:rPr>
              <w:t xml:space="preserve">otorgar a un documento </w:t>
            </w:r>
            <w:r w:rsidR="00D204D1" w:rsidRPr="00D204D1">
              <w:rPr>
                <w:rFonts w:ascii="Arial" w:eastAsia="Times New Roman" w:hAnsi="Arial" w:cs="Arial"/>
                <w:b/>
                <w:sz w:val="24"/>
                <w:szCs w:val="24"/>
                <w:lang w:val="es-MX" w:eastAsia="es-ES"/>
              </w:rPr>
              <w:t>el carácter de</w:t>
            </w:r>
            <w:r w:rsidR="00D204D1">
              <w:rPr>
                <w:rFonts w:ascii="Arial" w:eastAsia="Times New Roman" w:hAnsi="Arial" w:cs="Arial"/>
                <w:b/>
                <w:sz w:val="24"/>
                <w:szCs w:val="24"/>
                <w:lang w:val="es-MX" w:eastAsia="es-ES"/>
              </w:rPr>
              <w:t xml:space="preserve"> información</w:t>
            </w:r>
            <w:r w:rsidR="00D204D1" w:rsidRPr="00D204D1">
              <w:rPr>
                <w:rFonts w:ascii="Arial" w:eastAsia="Times New Roman" w:hAnsi="Arial" w:cs="Arial"/>
                <w:b/>
                <w:sz w:val="24"/>
                <w:szCs w:val="24"/>
                <w:lang w:val="es-MX" w:eastAsia="es-ES"/>
              </w:rPr>
              <w:t xml:space="preserve"> </w:t>
            </w:r>
            <w:r w:rsidR="00D204D1">
              <w:rPr>
                <w:rFonts w:ascii="Arial" w:eastAsia="Times New Roman" w:hAnsi="Arial" w:cs="Arial"/>
                <w:b/>
                <w:sz w:val="24"/>
                <w:szCs w:val="24"/>
                <w:lang w:val="es-MX" w:eastAsia="es-ES"/>
              </w:rPr>
              <w:t>clasificada</w:t>
            </w:r>
            <w:r w:rsidR="00D204D1">
              <w:rPr>
                <w:rFonts w:ascii="Arial" w:eastAsia="Times New Roman" w:hAnsi="Arial" w:cs="Arial"/>
                <w:sz w:val="24"/>
                <w:szCs w:val="24"/>
                <w:lang w:val="es-MX" w:eastAsia="es-ES"/>
              </w:rPr>
              <w:t xml:space="preserve"> por considerarse materia</w:t>
            </w:r>
            <w:r w:rsidR="000167E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de inteligencia o contrainteligencia?</w:t>
            </w:r>
          </w:p>
          <w:p w:rsidR="00D914FD" w:rsidRDefault="00D914FD" w:rsidP="00D914F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90997" w:rsidRDefault="00590997" w:rsidP="00590997">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sidRPr="00590997">
              <w:rPr>
                <w:rFonts w:eastAsia="Times New Roman" w:cs="Arial"/>
                <w:color w:val="FF0000"/>
                <w:sz w:val="24"/>
                <w:szCs w:val="24"/>
                <w:lang w:val="es-MX" w:eastAsia="es-ES"/>
              </w:rPr>
              <w:t>Seg</w:t>
            </w:r>
            <w:r>
              <w:rPr>
                <w:rFonts w:eastAsia="Times New Roman" w:cs="Arial"/>
                <w:color w:val="FF0000"/>
                <w:sz w:val="24"/>
                <w:szCs w:val="24"/>
                <w:lang w:val="es-MX" w:eastAsia="es-ES"/>
              </w:rPr>
              <w:t>ún el artículo 25 del Decreto nº 7.724/12</w:t>
            </w:r>
            <w:r w:rsidRPr="00590997">
              <w:rPr>
                <w:rFonts w:eastAsia="Times New Roman" w:cs="Arial"/>
                <w:color w:val="FF0000"/>
                <w:sz w:val="24"/>
                <w:szCs w:val="24"/>
                <w:lang w:val="es-MX" w:eastAsia="es-ES"/>
              </w:rPr>
              <w:t>, es necesario que la información o el documento clasificados sean considerados imprescindibles para la segurid</w:t>
            </w:r>
            <w:r>
              <w:rPr>
                <w:rFonts w:eastAsia="Times New Roman" w:cs="Arial"/>
                <w:color w:val="FF0000"/>
                <w:sz w:val="24"/>
                <w:szCs w:val="24"/>
                <w:lang w:val="es-MX" w:eastAsia="es-ES"/>
              </w:rPr>
              <w:t>ad del Estado o de la Sociedad, cuya divulgación pueda:</w:t>
            </w:r>
          </w:p>
          <w:p w:rsidR="00590997" w:rsidRDefault="00590997" w:rsidP="00590997">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 xml:space="preserve">Poner </w:t>
            </w:r>
            <w:r w:rsidR="008A7724">
              <w:rPr>
                <w:rFonts w:eastAsia="Times New Roman" w:cs="Arial"/>
                <w:color w:val="FF0000"/>
                <w:sz w:val="24"/>
                <w:szCs w:val="24"/>
                <w:lang w:val="es-MX" w:eastAsia="es-ES"/>
              </w:rPr>
              <w:t>en peligro</w:t>
            </w:r>
            <w:r>
              <w:rPr>
                <w:rFonts w:eastAsia="Times New Roman" w:cs="Arial"/>
                <w:color w:val="FF0000"/>
                <w:sz w:val="24"/>
                <w:szCs w:val="24"/>
                <w:lang w:val="es-MX" w:eastAsia="es-ES"/>
              </w:rPr>
              <w:t xml:space="preserve"> la defensa y la soberanía nacionales o a la integridad del territorio nacional;</w:t>
            </w:r>
          </w:p>
          <w:p w:rsidR="00590997" w:rsidRDefault="008A7724" w:rsidP="00590997">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Perjudicar o poner en peligro</w:t>
            </w:r>
            <w:r w:rsidR="00590997">
              <w:rPr>
                <w:rFonts w:eastAsia="Times New Roman" w:cs="Arial"/>
                <w:color w:val="FF0000"/>
                <w:sz w:val="24"/>
                <w:szCs w:val="24"/>
                <w:lang w:val="es-MX" w:eastAsia="es-ES"/>
              </w:rPr>
              <w:t xml:space="preserve"> el modo en que se debe conducir </w:t>
            </w:r>
            <w:r>
              <w:rPr>
                <w:rFonts w:eastAsia="Times New Roman" w:cs="Arial"/>
                <w:color w:val="FF0000"/>
                <w:sz w:val="24"/>
                <w:szCs w:val="24"/>
                <w:lang w:val="es-MX" w:eastAsia="es-ES"/>
              </w:rPr>
              <w:t>las negociaciones y las relaciones internacionales del país;</w:t>
            </w:r>
          </w:p>
          <w:p w:rsidR="008A7724" w:rsidRDefault="008A7724" w:rsidP="00590997">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Perjudicar o poner en peligro las informaciones sigilosas fornecidas por otros Estados u organismos internacionales;</w:t>
            </w:r>
          </w:p>
          <w:p w:rsidR="008A7724" w:rsidRDefault="008A7724" w:rsidP="00590997">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Poner en peligro la vida, la seguridad o la salud de la población;</w:t>
            </w:r>
          </w:p>
          <w:p w:rsidR="008A7724" w:rsidRDefault="008A7724" w:rsidP="00590997">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Ofrecer elevado riesgo a la estabilidad financiera, económica o monetaria del país;</w:t>
            </w:r>
          </w:p>
          <w:p w:rsidR="00533333" w:rsidRDefault="00533333" w:rsidP="00590997">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Perjudicar o causarle daño a los planes u operaciones estratégicas de las Fuerzas Armadas;</w:t>
            </w:r>
          </w:p>
          <w:p w:rsidR="008A7724" w:rsidRDefault="00533333" w:rsidP="00590997">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 xml:space="preserve">Perjudicar o poner en peligro proyectos de pesquisa y desarrollo científico o </w:t>
            </w:r>
            <w:r>
              <w:rPr>
                <w:rFonts w:eastAsia="Times New Roman" w:cs="Arial"/>
                <w:color w:val="FF0000"/>
                <w:sz w:val="24"/>
                <w:szCs w:val="24"/>
                <w:lang w:val="es-MX" w:eastAsia="es-ES"/>
              </w:rPr>
              <w:lastRenderedPageBreak/>
              <w:t>tecnológico, así como</w:t>
            </w:r>
            <w:r w:rsidR="008A7724">
              <w:rPr>
                <w:rFonts w:eastAsia="Times New Roman" w:cs="Arial"/>
                <w:color w:val="FF0000"/>
                <w:sz w:val="24"/>
                <w:szCs w:val="24"/>
                <w:lang w:val="es-MX" w:eastAsia="es-ES"/>
              </w:rPr>
              <w:t xml:space="preserve"> </w:t>
            </w:r>
            <w:r>
              <w:rPr>
                <w:rFonts w:eastAsia="Times New Roman" w:cs="Arial"/>
                <w:color w:val="FF0000"/>
                <w:sz w:val="24"/>
                <w:szCs w:val="24"/>
                <w:lang w:val="es-MX" w:eastAsia="es-ES"/>
              </w:rPr>
              <w:t>a los sistemas, bienes, instalaciones o áreas de interés estratégico nacional;</w:t>
            </w:r>
          </w:p>
          <w:p w:rsidR="00533333" w:rsidRDefault="00533333" w:rsidP="00590997">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Poner en peligro la seguridad de las instituciones o de las altas autoridades nacionales o extranjeras y sus familiares; u</w:t>
            </w:r>
          </w:p>
          <w:p w:rsidR="00590997" w:rsidRDefault="00FA2675" w:rsidP="009E36C1">
            <w:pPr>
              <w:pStyle w:val="Prrafodelista"/>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
                <w:color w:val="FF0000"/>
                <w:sz w:val="24"/>
                <w:szCs w:val="24"/>
                <w:lang w:val="es-MX" w:eastAsia="es-ES"/>
              </w:rPr>
            </w:pPr>
            <w:r w:rsidRPr="00A87F5F">
              <w:rPr>
                <w:rFonts w:eastAsia="Times New Roman" w:cs="Arial"/>
                <w:b/>
                <w:color w:val="FF0000"/>
                <w:sz w:val="24"/>
                <w:szCs w:val="24"/>
                <w:lang w:val="es-MX" w:eastAsia="es-ES"/>
              </w:rPr>
              <w:t>Poner en peligro</w:t>
            </w:r>
            <w:r w:rsidR="00533333" w:rsidRPr="00A87F5F">
              <w:rPr>
                <w:rFonts w:eastAsia="Times New Roman" w:cs="Arial"/>
                <w:b/>
                <w:color w:val="FF0000"/>
                <w:sz w:val="24"/>
                <w:szCs w:val="24"/>
                <w:lang w:val="es-MX" w:eastAsia="es-ES"/>
              </w:rPr>
              <w:t xml:space="preserve"> actividades de inteligencia, de investigación o de vigilancia en marcha</w:t>
            </w:r>
            <w:r w:rsidRPr="00A87F5F">
              <w:rPr>
                <w:rFonts w:eastAsia="Times New Roman" w:cs="Arial"/>
                <w:b/>
                <w:color w:val="FF0000"/>
                <w:sz w:val="24"/>
                <w:szCs w:val="24"/>
                <w:lang w:val="es-MX" w:eastAsia="es-ES"/>
              </w:rPr>
              <w:t>, relacionadas a la prevención o represión de infracciones.</w:t>
            </w:r>
            <w:r w:rsidR="00533333" w:rsidRPr="00A87F5F">
              <w:rPr>
                <w:rFonts w:eastAsia="Times New Roman" w:cs="Arial"/>
                <w:b/>
                <w:color w:val="FF0000"/>
                <w:sz w:val="24"/>
                <w:szCs w:val="24"/>
                <w:lang w:val="es-MX" w:eastAsia="es-ES"/>
              </w:rPr>
              <w:t xml:space="preserve">  </w:t>
            </w:r>
          </w:p>
          <w:p w:rsidR="00590997" w:rsidRPr="00575124" w:rsidRDefault="00590997"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Default="009E2A68" w:rsidP="009E2A68">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414DD1">
              <w:rPr>
                <w:rFonts w:ascii="Arial" w:eastAsia="Times New Roman" w:hAnsi="Arial" w:cs="Arial"/>
                <w:sz w:val="24"/>
                <w:szCs w:val="24"/>
                <w:lang w:val="es-MX" w:eastAsia="es-ES"/>
              </w:rPr>
              <w:t>Cuál es el plazo de reserva</w:t>
            </w:r>
            <w:r w:rsidR="00183E20">
              <w:rPr>
                <w:rFonts w:ascii="Arial" w:eastAsia="Times New Roman" w:hAnsi="Arial" w:cs="Arial"/>
                <w:sz w:val="24"/>
                <w:szCs w:val="24"/>
                <w:lang w:val="es-MX" w:eastAsia="es-ES"/>
              </w:rPr>
              <w:t xml:space="preserve"> que se otorga </w:t>
            </w:r>
            <w:r w:rsidR="00414DD1">
              <w:rPr>
                <w:rFonts w:ascii="Arial" w:eastAsia="Times New Roman" w:hAnsi="Arial" w:cs="Arial"/>
                <w:sz w:val="24"/>
                <w:szCs w:val="24"/>
                <w:lang w:val="es-MX" w:eastAsia="es-ES"/>
              </w:rPr>
              <w:t xml:space="preserve">a </w:t>
            </w:r>
            <w:r w:rsidR="00297667">
              <w:rPr>
                <w:rFonts w:ascii="Arial" w:eastAsia="Times New Roman" w:hAnsi="Arial" w:cs="Arial"/>
                <w:sz w:val="24"/>
                <w:szCs w:val="24"/>
                <w:lang w:val="es-MX" w:eastAsia="es-ES"/>
              </w:rPr>
              <w:t>este tipo de información</w:t>
            </w:r>
            <w:r w:rsidR="00287734">
              <w:rPr>
                <w:rFonts w:ascii="Arial" w:eastAsia="Times New Roman" w:hAnsi="Arial" w:cs="Arial"/>
                <w:sz w:val="24"/>
                <w:szCs w:val="24"/>
                <w:lang w:val="es-MX" w:eastAsia="es-ES"/>
              </w:rPr>
              <w:t>?</w:t>
            </w:r>
          </w:p>
          <w:p w:rsidR="000167E4" w:rsidRDefault="000167E4" w:rsidP="000167E4">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75124" w:rsidRDefault="00086D1A" w:rsidP="0049351D">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Según el Decreto nº 7.724/12, h</w:t>
            </w:r>
            <w:r w:rsidR="0049351D" w:rsidRPr="0049351D">
              <w:rPr>
                <w:rFonts w:eastAsia="Times New Roman" w:cs="Arial"/>
                <w:color w:val="FF0000"/>
                <w:sz w:val="24"/>
                <w:szCs w:val="24"/>
                <w:lang w:eastAsia="es-ES"/>
              </w:rPr>
              <w:t>ay tres grados de sigilo:</w:t>
            </w:r>
          </w:p>
          <w:p w:rsidR="0049351D" w:rsidRDefault="0049351D" w:rsidP="0049351D">
            <w:pPr>
              <w:pStyle w:val="Prrafodelista"/>
              <w:numPr>
                <w:ilvl w:val="0"/>
                <w:numId w:val="7"/>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Grado ultra secreto, con plazo máximo de clasificación de 25 años, prorrogable por igual período solamente por una vez, por la Comisión Mixta de Reevaluación de Informaciones (CMRI), órgano colegiado formado por 10 ministerios. Pueden clasificar informaciones en el grado ultra secreto las siguientes autoridades:</w:t>
            </w:r>
          </w:p>
          <w:p w:rsidR="0049351D" w:rsidRDefault="0049351D" w:rsidP="0049351D">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Presidente de la República;</w:t>
            </w:r>
          </w:p>
          <w:p w:rsidR="0049351D" w:rsidRDefault="0049351D" w:rsidP="0049351D">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Sub Presidente de la República;</w:t>
            </w:r>
          </w:p>
          <w:p w:rsidR="0049351D" w:rsidRDefault="0049351D" w:rsidP="0049351D">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Ministros de Estado y las autoridades con las mismas facultades;</w:t>
            </w:r>
          </w:p>
          <w:p w:rsidR="0049351D" w:rsidRDefault="0049351D" w:rsidP="0049351D">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 xml:space="preserve">Comandantes de la Armada, </w:t>
            </w:r>
            <w:r w:rsidR="007C4EF0">
              <w:rPr>
                <w:rFonts w:eastAsia="Times New Roman" w:cs="Arial"/>
                <w:color w:val="FF0000"/>
                <w:sz w:val="24"/>
                <w:szCs w:val="24"/>
                <w:lang w:eastAsia="es-ES"/>
              </w:rPr>
              <w:t>del Ejército y de la Aeronáutica (Debe ser ratificada por el Ministro de la Defensa en 30 días);</w:t>
            </w:r>
          </w:p>
          <w:p w:rsidR="007C4EF0" w:rsidRDefault="007C4EF0" w:rsidP="0049351D">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 xml:space="preserve">Jefes de las Misiones diplomáticas y consulares permanentes en el extranjero (debe ser ratificada por el Ministro de las Relaciones Exteriores en 30 días). </w:t>
            </w:r>
          </w:p>
          <w:p w:rsidR="007C4EF0" w:rsidRDefault="007C4EF0" w:rsidP="007C4EF0">
            <w:pPr>
              <w:pStyle w:val="Prrafodelista"/>
              <w:numPr>
                <w:ilvl w:val="0"/>
                <w:numId w:val="7"/>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 xml:space="preserve">Grado secreto, con plazo máximo de clasificación de hasta 15 años, </w:t>
            </w:r>
            <w:r>
              <w:rPr>
                <w:rFonts w:eastAsia="Times New Roman" w:cs="Arial"/>
                <w:color w:val="FF0000"/>
                <w:sz w:val="24"/>
                <w:szCs w:val="24"/>
                <w:lang w:eastAsia="es-ES"/>
              </w:rPr>
              <w:lastRenderedPageBreak/>
              <w:t>sin posibilidad de prórroga. Pueden clasificar informaciones en el grado ultra secreto las siguientes autoridades:</w:t>
            </w:r>
          </w:p>
          <w:p w:rsidR="007C4EF0" w:rsidRDefault="007C4EF0" w:rsidP="007C4EF0">
            <w:pPr>
              <w:pStyle w:val="Prrafodelista"/>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Las autoridades competentes para clasificar informaciones en el grado ultra secreto;</w:t>
            </w:r>
          </w:p>
          <w:p w:rsidR="007C4EF0" w:rsidRDefault="007C4EF0" w:rsidP="007C4EF0">
            <w:pPr>
              <w:pStyle w:val="Prrafodelista"/>
              <w:numPr>
                <w:ilvl w:val="0"/>
                <w:numId w:val="9"/>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Los administradores titulares de fundaciones públicas, de autarquías, de empresas estatales y de sociedades de economía mixta;</w:t>
            </w:r>
          </w:p>
          <w:p w:rsidR="007C4EF0" w:rsidRDefault="007C4EF0" w:rsidP="007C4EF0">
            <w:pPr>
              <w:pStyle w:val="Prrafodelista"/>
              <w:numPr>
                <w:ilvl w:val="0"/>
                <w:numId w:val="7"/>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Grado reservado, con plazo máximo de clasificación de hasta 5 años, sin posibilidad de prórroga. Pueden clasificar informaciones en el grado ultra secreto las siguientes autoridades:</w:t>
            </w:r>
          </w:p>
          <w:p w:rsidR="007C4EF0" w:rsidRDefault="002229C0" w:rsidP="007C4EF0">
            <w:pPr>
              <w:pStyle w:val="Prrafodelista"/>
              <w:numPr>
                <w:ilvl w:val="0"/>
                <w:numId w:val="10"/>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Las autoridades competentes para clasificar informaciones en los grados ultra secreto y secreto;</w:t>
            </w:r>
          </w:p>
          <w:p w:rsidR="002229C0" w:rsidRDefault="002229C0" w:rsidP="007C4EF0">
            <w:pPr>
              <w:pStyle w:val="Prrafodelista"/>
              <w:numPr>
                <w:ilvl w:val="0"/>
                <w:numId w:val="10"/>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r>
              <w:rPr>
                <w:rFonts w:eastAsia="Times New Roman" w:cs="Arial"/>
                <w:color w:val="FF0000"/>
                <w:sz w:val="24"/>
                <w:szCs w:val="24"/>
                <w:lang w:eastAsia="es-ES"/>
              </w:rPr>
              <w:t xml:space="preserve">Las autoridades que ejerzan funciones de dirección, de comando o de alto liderazgo. </w:t>
            </w:r>
          </w:p>
          <w:p w:rsidR="00086D1A" w:rsidRDefault="00086D1A" w:rsidP="00086D1A">
            <w:pPr>
              <w:pStyle w:val="Prrafodelista"/>
              <w:spacing w:line="360" w:lineRule="auto"/>
              <w:ind w:left="2160"/>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eastAsia="es-ES"/>
              </w:rPr>
            </w:pPr>
          </w:p>
          <w:p w:rsidR="00086D1A" w:rsidRPr="00086D1A" w:rsidRDefault="00086D1A" w:rsidP="00086D1A">
            <w:pPr>
              <w:pStyle w:val="NormalWeb"/>
              <w:spacing w:after="120" w:afterAutospacing="0"/>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Pr>
                <w:rFonts w:asciiTheme="minorHAnsi" w:hAnsiTheme="minorHAnsi" w:cs="Arial"/>
                <w:i/>
                <w:color w:val="FF0000"/>
                <w:spacing w:val="-2"/>
                <w:sz w:val="20"/>
                <w:szCs w:val="20"/>
              </w:rPr>
              <w:t>“</w:t>
            </w:r>
            <w:r w:rsidRPr="00086D1A">
              <w:rPr>
                <w:rFonts w:asciiTheme="minorHAnsi" w:hAnsiTheme="minorHAnsi" w:cs="Arial"/>
                <w:i/>
                <w:color w:val="FF0000"/>
                <w:spacing w:val="-2"/>
                <w:sz w:val="20"/>
                <w:szCs w:val="20"/>
              </w:rPr>
              <w:t>Art. 30.  A classificação de informação é de competência: </w:t>
            </w:r>
          </w:p>
          <w:p w:rsidR="00086D1A" w:rsidRPr="00086D1A" w:rsidRDefault="00086D1A" w:rsidP="00086D1A">
            <w:pPr>
              <w:pStyle w:val="NormalWeb"/>
              <w:spacing w:after="120" w:afterAutospacing="0"/>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I - no grau ultrassecreto, das seguintes autoridades: </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a) Presidente da República; </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b) Vice-Presidente da República; </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c) Ministros de Estado e autoridades com as mesmas prerrogativas; </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d) Comandantes da Marinha, do Exército, da Aeronáutica; e</w:t>
            </w:r>
          </w:p>
          <w:p w:rsidR="00086D1A" w:rsidRPr="00086D1A" w:rsidRDefault="00086D1A" w:rsidP="00086D1A">
            <w:pPr>
              <w:pStyle w:val="NormalWeb"/>
              <w:spacing w:after="120" w:afterAutospacing="0"/>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e) Chefes de Missões Diplomáticas e Consulares permanentes no exterior; </w:t>
            </w:r>
          </w:p>
          <w:p w:rsidR="00086D1A" w:rsidRPr="00086D1A" w:rsidRDefault="00086D1A" w:rsidP="00086D1A">
            <w:pPr>
              <w:pStyle w:val="NormalWeb"/>
              <w:spacing w:after="120" w:afterAutospacing="0"/>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 xml:space="preserve">II - no grau secreto, das autoridades referidas no inciso I do </w:t>
            </w:r>
            <w:r w:rsidRPr="00086D1A">
              <w:rPr>
                <w:rFonts w:asciiTheme="minorHAnsi" w:hAnsiTheme="minorHAnsi" w:cs="Arial"/>
                <w:b/>
                <w:bCs/>
                <w:i/>
                <w:color w:val="FF0000"/>
                <w:spacing w:val="-2"/>
                <w:sz w:val="20"/>
                <w:szCs w:val="20"/>
              </w:rPr>
              <w:t>caput</w:t>
            </w:r>
            <w:r w:rsidRPr="00086D1A">
              <w:rPr>
                <w:rFonts w:asciiTheme="minorHAnsi" w:hAnsiTheme="minorHAnsi" w:cs="Arial"/>
                <w:i/>
                <w:color w:val="FF0000"/>
                <w:spacing w:val="-2"/>
                <w:sz w:val="20"/>
                <w:szCs w:val="20"/>
              </w:rPr>
              <w:t>, dos titulares de autarquias, fundações, empresas públicas e sociedades de economia mista; e </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 xml:space="preserve">III - no grau reservado, das autoridades referidas nos incisos I e II do </w:t>
            </w:r>
            <w:r w:rsidRPr="00086D1A">
              <w:rPr>
                <w:rFonts w:asciiTheme="minorHAnsi" w:hAnsiTheme="minorHAnsi" w:cs="Arial"/>
                <w:b/>
                <w:bCs/>
                <w:i/>
                <w:color w:val="FF0000"/>
                <w:spacing w:val="-2"/>
                <w:sz w:val="20"/>
                <w:szCs w:val="20"/>
              </w:rPr>
              <w:t>caput</w:t>
            </w:r>
            <w:r w:rsidRPr="00086D1A">
              <w:rPr>
                <w:rFonts w:asciiTheme="minorHAnsi" w:hAnsiTheme="minorHAnsi" w:cs="Arial"/>
                <w:i/>
                <w:color w:val="FF0000"/>
                <w:spacing w:val="-2"/>
                <w:sz w:val="20"/>
                <w:szCs w:val="20"/>
              </w:rPr>
              <w:t xml:space="preserve"> e das que exerçam </w:t>
            </w:r>
            <w:r w:rsidRPr="00086D1A">
              <w:rPr>
                <w:rFonts w:asciiTheme="minorHAnsi" w:hAnsiTheme="minorHAnsi" w:cs="Arial"/>
                <w:i/>
                <w:color w:val="FF0000"/>
                <w:spacing w:val="-2"/>
                <w:sz w:val="20"/>
                <w:szCs w:val="20"/>
              </w:rPr>
              <w:lastRenderedPageBreak/>
              <w:t>funções de direção, comando ou chefia do Grupo-Direção e Assessoramento Superiores - DAS, nível DAS 101.5 ou superior, e seus equivalentes.</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 1</w:t>
            </w:r>
            <w:r w:rsidRPr="00086D1A">
              <w:rPr>
                <w:rFonts w:asciiTheme="minorHAnsi" w:hAnsiTheme="minorHAnsi" w:cs="Arial"/>
                <w:i/>
                <w:color w:val="FF0000"/>
                <w:spacing w:val="-2"/>
                <w:sz w:val="20"/>
                <w:szCs w:val="20"/>
                <w:u w:val="single"/>
                <w:vertAlign w:val="superscript"/>
              </w:rPr>
              <w:t>o</w:t>
            </w:r>
            <w:r w:rsidRPr="00086D1A">
              <w:rPr>
                <w:rFonts w:asciiTheme="minorHAnsi" w:hAnsiTheme="minorHAnsi" w:cs="Arial"/>
                <w:i/>
                <w:color w:val="FF0000"/>
                <w:spacing w:val="-2"/>
                <w:sz w:val="20"/>
                <w:szCs w:val="20"/>
              </w:rPr>
              <w:t>  É vedada a delegação da competência de classificação nos graus de sigilo ultrassecreto ou secreto.</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 2</w:t>
            </w:r>
            <w:r w:rsidRPr="00086D1A">
              <w:rPr>
                <w:rFonts w:asciiTheme="minorHAnsi" w:hAnsiTheme="minorHAnsi" w:cs="Arial"/>
                <w:i/>
                <w:color w:val="FF0000"/>
                <w:spacing w:val="-2"/>
                <w:sz w:val="20"/>
                <w:szCs w:val="20"/>
                <w:u w:val="single"/>
                <w:vertAlign w:val="superscript"/>
              </w:rPr>
              <w:t>o</w:t>
            </w:r>
            <w:r w:rsidRPr="00086D1A">
              <w:rPr>
                <w:rFonts w:asciiTheme="minorHAnsi" w:hAnsiTheme="minorHAnsi" w:cs="Arial"/>
                <w:i/>
                <w:color w:val="FF0000"/>
                <w:spacing w:val="-2"/>
                <w:sz w:val="20"/>
                <w:szCs w:val="20"/>
              </w:rPr>
              <w:t xml:space="preserve">  O dirigente máximo do órgão ou entidade poderá delegar a competência para classificação no grau reservado a agente público que exerça função de direção, comando ou chefia. </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 3</w:t>
            </w:r>
            <w:r w:rsidRPr="00086D1A">
              <w:rPr>
                <w:rFonts w:asciiTheme="minorHAnsi" w:hAnsiTheme="minorHAnsi" w:cs="Arial"/>
                <w:i/>
                <w:color w:val="FF0000"/>
                <w:spacing w:val="-2"/>
                <w:sz w:val="20"/>
                <w:szCs w:val="20"/>
                <w:u w:val="single"/>
                <w:vertAlign w:val="superscript"/>
              </w:rPr>
              <w:t>o</w:t>
            </w:r>
            <w:r w:rsidRPr="00086D1A">
              <w:rPr>
                <w:rFonts w:asciiTheme="minorHAnsi" w:hAnsiTheme="minorHAnsi" w:cs="Arial"/>
                <w:i/>
                <w:color w:val="FF0000"/>
                <w:spacing w:val="-2"/>
                <w:sz w:val="20"/>
                <w:szCs w:val="20"/>
              </w:rPr>
              <w:t>  É vedada a subdelegação da competência de que trata o § 2</w:t>
            </w:r>
            <w:r w:rsidRPr="00086D1A">
              <w:rPr>
                <w:rFonts w:asciiTheme="minorHAnsi" w:hAnsiTheme="minorHAnsi" w:cs="Arial"/>
                <w:i/>
                <w:color w:val="FF0000"/>
                <w:spacing w:val="-2"/>
                <w:sz w:val="20"/>
                <w:szCs w:val="20"/>
                <w:u w:val="single"/>
                <w:vertAlign w:val="superscript"/>
              </w:rPr>
              <w:t>o</w:t>
            </w:r>
            <w:r w:rsidRPr="00086D1A">
              <w:rPr>
                <w:rFonts w:asciiTheme="minorHAnsi" w:hAnsiTheme="minorHAnsi" w:cs="Arial"/>
                <w:i/>
                <w:color w:val="FF0000"/>
                <w:spacing w:val="-2"/>
                <w:sz w:val="20"/>
                <w:szCs w:val="20"/>
              </w:rPr>
              <w:t>.</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 4</w:t>
            </w:r>
            <w:r w:rsidRPr="00086D1A">
              <w:rPr>
                <w:rFonts w:asciiTheme="minorHAnsi" w:hAnsiTheme="minorHAnsi" w:cs="Arial"/>
                <w:i/>
                <w:color w:val="FF0000"/>
                <w:spacing w:val="-2"/>
                <w:sz w:val="20"/>
                <w:szCs w:val="20"/>
                <w:u w:val="single"/>
                <w:vertAlign w:val="superscript"/>
              </w:rPr>
              <w:t>o</w:t>
            </w:r>
            <w:r w:rsidRPr="00086D1A">
              <w:rPr>
                <w:rFonts w:asciiTheme="minorHAnsi" w:hAnsiTheme="minorHAnsi" w:cs="Arial"/>
                <w:i/>
                <w:color w:val="FF0000"/>
                <w:spacing w:val="-2"/>
                <w:sz w:val="20"/>
                <w:szCs w:val="20"/>
              </w:rPr>
              <w:t>   Os agentes públicos referidos no § 2</w:t>
            </w:r>
            <w:r w:rsidRPr="00086D1A">
              <w:rPr>
                <w:rFonts w:asciiTheme="minorHAnsi" w:hAnsiTheme="minorHAnsi" w:cs="Arial"/>
                <w:i/>
                <w:color w:val="FF0000"/>
                <w:spacing w:val="-2"/>
                <w:sz w:val="20"/>
                <w:szCs w:val="20"/>
                <w:u w:val="single"/>
                <w:vertAlign w:val="superscript"/>
              </w:rPr>
              <w:t>o</w:t>
            </w:r>
            <w:r w:rsidRPr="00086D1A">
              <w:rPr>
                <w:rFonts w:asciiTheme="minorHAnsi" w:hAnsiTheme="minorHAnsi" w:cs="Arial"/>
                <w:i/>
                <w:color w:val="FF0000"/>
                <w:spacing w:val="-2"/>
                <w:sz w:val="20"/>
                <w:szCs w:val="20"/>
              </w:rPr>
              <w:t xml:space="preserve"> deverão dar ciência do ato de classificação à autoridade delegante, no prazo de noventa dias.</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 5</w:t>
            </w:r>
            <w:r w:rsidRPr="00086D1A">
              <w:rPr>
                <w:rFonts w:asciiTheme="minorHAnsi" w:hAnsiTheme="minorHAnsi" w:cs="Arial"/>
                <w:i/>
                <w:color w:val="FF0000"/>
                <w:spacing w:val="-2"/>
                <w:sz w:val="20"/>
                <w:szCs w:val="20"/>
                <w:u w:val="single"/>
                <w:vertAlign w:val="superscript"/>
              </w:rPr>
              <w:t>o</w:t>
            </w:r>
            <w:r w:rsidRPr="00086D1A">
              <w:rPr>
                <w:rFonts w:asciiTheme="minorHAnsi" w:hAnsiTheme="minorHAnsi" w:cs="Arial"/>
                <w:i/>
                <w:color w:val="FF0000"/>
                <w:spacing w:val="-2"/>
                <w:sz w:val="20"/>
                <w:szCs w:val="20"/>
              </w:rPr>
              <w:t xml:space="preserve">  A classificação de informação no grau ultrassecreto pelas autoridades previstas nas alíneas “d” e “e” do inciso I do </w:t>
            </w:r>
            <w:r w:rsidRPr="00086D1A">
              <w:rPr>
                <w:rFonts w:asciiTheme="minorHAnsi" w:hAnsiTheme="minorHAnsi" w:cs="Arial"/>
                <w:b/>
                <w:bCs/>
                <w:i/>
                <w:color w:val="FF0000"/>
                <w:spacing w:val="-2"/>
                <w:sz w:val="20"/>
                <w:szCs w:val="20"/>
              </w:rPr>
              <w:t>caput</w:t>
            </w:r>
            <w:r w:rsidRPr="00086D1A">
              <w:rPr>
                <w:rFonts w:asciiTheme="minorHAnsi" w:hAnsiTheme="minorHAnsi" w:cs="Arial"/>
                <w:i/>
                <w:color w:val="FF0000"/>
                <w:spacing w:val="-2"/>
                <w:sz w:val="20"/>
                <w:szCs w:val="20"/>
              </w:rPr>
              <w:t xml:space="preserve"> deverá ser ratificada pelo Ministro de Estado, no prazo de trinta dias.</w:t>
            </w:r>
          </w:p>
          <w:p w:rsidR="00086D1A" w:rsidRPr="00086D1A" w:rsidRDefault="00086D1A" w:rsidP="00086D1A">
            <w:pPr>
              <w:pStyle w:val="NormalWeb"/>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rPr>
            </w:pPr>
            <w:r w:rsidRPr="00086D1A">
              <w:rPr>
                <w:rFonts w:asciiTheme="minorHAnsi" w:hAnsiTheme="minorHAnsi" w:cs="Arial"/>
                <w:i/>
                <w:color w:val="FF0000"/>
                <w:spacing w:val="-2"/>
                <w:sz w:val="20"/>
                <w:szCs w:val="20"/>
              </w:rPr>
              <w:t>§ 6</w:t>
            </w:r>
            <w:r w:rsidRPr="00086D1A">
              <w:rPr>
                <w:rFonts w:asciiTheme="minorHAnsi" w:hAnsiTheme="minorHAnsi" w:cs="Arial"/>
                <w:i/>
                <w:color w:val="FF0000"/>
                <w:spacing w:val="-2"/>
                <w:sz w:val="20"/>
                <w:szCs w:val="20"/>
                <w:u w:val="single"/>
                <w:vertAlign w:val="superscript"/>
              </w:rPr>
              <w:t>o</w:t>
            </w:r>
            <w:r w:rsidRPr="00086D1A">
              <w:rPr>
                <w:rFonts w:asciiTheme="minorHAnsi" w:hAnsiTheme="minorHAnsi" w:cs="Arial"/>
                <w:i/>
                <w:color w:val="FF0000"/>
                <w:spacing w:val="-2"/>
                <w:sz w:val="20"/>
                <w:szCs w:val="20"/>
              </w:rPr>
              <w:t>  Enquanto não ratificada, a classificação de que trata o § 5</w:t>
            </w:r>
            <w:r w:rsidRPr="00086D1A">
              <w:rPr>
                <w:rFonts w:asciiTheme="minorHAnsi" w:hAnsiTheme="minorHAnsi" w:cs="Arial"/>
                <w:i/>
                <w:color w:val="FF0000"/>
                <w:spacing w:val="-2"/>
                <w:sz w:val="20"/>
                <w:szCs w:val="20"/>
                <w:u w:val="single"/>
                <w:vertAlign w:val="superscript"/>
              </w:rPr>
              <w:t>o</w:t>
            </w:r>
            <w:r w:rsidRPr="00086D1A">
              <w:rPr>
                <w:rFonts w:asciiTheme="minorHAnsi" w:hAnsiTheme="minorHAnsi" w:cs="Arial"/>
                <w:i/>
                <w:color w:val="FF0000"/>
                <w:spacing w:val="-2"/>
                <w:sz w:val="20"/>
                <w:szCs w:val="20"/>
              </w:rPr>
              <w:t xml:space="preserve"> considera-se válida, para todos os efeitos legais</w:t>
            </w:r>
            <w:r>
              <w:rPr>
                <w:rFonts w:asciiTheme="minorHAnsi" w:hAnsiTheme="minorHAnsi" w:cs="Arial"/>
                <w:i/>
                <w:color w:val="FF0000"/>
                <w:spacing w:val="-2"/>
                <w:sz w:val="20"/>
                <w:szCs w:val="20"/>
              </w:rPr>
              <w:t>”</w:t>
            </w:r>
            <w:r w:rsidRPr="00086D1A">
              <w:rPr>
                <w:rFonts w:asciiTheme="minorHAnsi" w:hAnsiTheme="minorHAnsi" w:cs="Arial"/>
                <w:i/>
                <w:color w:val="FF0000"/>
                <w:spacing w:val="-2"/>
                <w:sz w:val="20"/>
                <w:szCs w:val="20"/>
              </w:rPr>
              <w:t>.</w:t>
            </w:r>
          </w:p>
          <w:p w:rsidR="00086D1A" w:rsidRPr="00086D1A" w:rsidRDefault="00086D1A" w:rsidP="00086D1A">
            <w:pPr>
              <w:pStyle w:val="Prrafodelista"/>
              <w:spacing w:line="360" w:lineRule="auto"/>
              <w:ind w:left="2160"/>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pt-BR" w:eastAsia="es-ES"/>
              </w:rPr>
            </w:pPr>
          </w:p>
          <w:p w:rsidR="0049351D" w:rsidRPr="00086D1A" w:rsidRDefault="0049351D" w:rsidP="000167E4">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t-BR" w:eastAsia="es-ES"/>
              </w:rPr>
            </w:pPr>
          </w:p>
          <w:p w:rsidR="0061563C" w:rsidRDefault="009E2A68" w:rsidP="0061563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F4832">
              <w:rPr>
                <w:rFonts w:ascii="Arial" w:eastAsia="Times New Roman" w:hAnsi="Arial" w:cs="Arial"/>
                <w:sz w:val="24"/>
                <w:szCs w:val="24"/>
                <w:lang w:val="es-MX" w:eastAsia="es-ES"/>
              </w:rPr>
              <w:t>¿</w:t>
            </w:r>
            <w:r w:rsidR="00297667">
              <w:rPr>
                <w:rFonts w:ascii="Arial" w:eastAsia="Times New Roman" w:hAnsi="Arial" w:cs="Arial"/>
                <w:sz w:val="24"/>
                <w:szCs w:val="24"/>
                <w:lang w:val="es-MX" w:eastAsia="es-ES"/>
              </w:rPr>
              <w:t>Existe</w:t>
            </w:r>
            <w:r w:rsidR="00D204D1">
              <w:rPr>
                <w:rFonts w:ascii="Arial" w:eastAsia="Times New Roman" w:hAnsi="Arial" w:cs="Arial"/>
                <w:sz w:val="24"/>
                <w:szCs w:val="24"/>
                <w:lang w:val="es-MX" w:eastAsia="es-ES"/>
              </w:rPr>
              <w:t xml:space="preserve"> en su legislación alguna</w:t>
            </w:r>
            <w:r w:rsidR="00297667">
              <w:rPr>
                <w:rFonts w:ascii="Arial" w:eastAsia="Times New Roman" w:hAnsi="Arial" w:cs="Arial"/>
                <w:sz w:val="24"/>
                <w:szCs w:val="24"/>
                <w:lang w:val="es-MX" w:eastAsia="es-ES"/>
              </w:rPr>
              <w:t xml:space="preserve"> </w:t>
            </w:r>
            <w:r w:rsidR="00297667" w:rsidRPr="00A56498">
              <w:rPr>
                <w:rFonts w:ascii="Arial" w:eastAsia="Times New Roman" w:hAnsi="Arial" w:cs="Arial"/>
                <w:b/>
                <w:sz w:val="24"/>
                <w:szCs w:val="24"/>
                <w:lang w:val="es-MX" w:eastAsia="es-ES"/>
              </w:rPr>
              <w:t>excepción</w:t>
            </w:r>
            <w:r w:rsidR="00297667">
              <w:rPr>
                <w:rFonts w:ascii="Arial" w:eastAsia="Times New Roman" w:hAnsi="Arial" w:cs="Arial"/>
                <w:sz w:val="24"/>
                <w:szCs w:val="24"/>
                <w:lang w:val="es-MX" w:eastAsia="es-ES"/>
              </w:rPr>
              <w:t xml:space="preserve"> </w:t>
            </w:r>
            <w:r w:rsidR="00D204D1">
              <w:rPr>
                <w:rFonts w:ascii="Arial" w:eastAsia="Times New Roman" w:hAnsi="Arial" w:cs="Arial"/>
                <w:sz w:val="24"/>
                <w:szCs w:val="24"/>
                <w:lang w:val="es-MX" w:eastAsia="es-ES"/>
              </w:rPr>
              <w:t xml:space="preserve">a la clasificación de información </w:t>
            </w:r>
            <w:r w:rsidR="00183E20">
              <w:rPr>
                <w:rFonts w:ascii="Arial" w:eastAsia="Times New Roman" w:hAnsi="Arial" w:cs="Arial"/>
                <w:sz w:val="24"/>
                <w:szCs w:val="24"/>
                <w:lang w:val="es-MX" w:eastAsia="es-ES"/>
              </w:rPr>
              <w:t xml:space="preserve">que obligue a la </w:t>
            </w:r>
            <w:r w:rsidR="000B51AF">
              <w:rPr>
                <w:rFonts w:ascii="Arial" w:eastAsia="Times New Roman" w:hAnsi="Arial" w:cs="Arial"/>
                <w:sz w:val="24"/>
                <w:szCs w:val="24"/>
                <w:lang w:val="es-MX" w:eastAsia="es-ES"/>
              </w:rPr>
              <w:t>institución/sujeto/ente del gobierno</w:t>
            </w:r>
            <w:r w:rsidR="00183E20">
              <w:rPr>
                <w:rFonts w:ascii="Arial" w:eastAsia="Times New Roman" w:hAnsi="Arial" w:cs="Arial"/>
                <w:sz w:val="24"/>
                <w:szCs w:val="24"/>
                <w:lang w:val="es-MX" w:eastAsia="es-ES"/>
              </w:rPr>
              <w:t xml:space="preserve"> </w:t>
            </w:r>
            <w:r w:rsidR="00D204D1">
              <w:rPr>
                <w:rFonts w:ascii="Arial" w:eastAsia="Times New Roman" w:hAnsi="Arial" w:cs="Arial"/>
                <w:sz w:val="24"/>
                <w:szCs w:val="24"/>
                <w:lang w:val="es-MX" w:eastAsia="es-ES"/>
              </w:rPr>
              <w:t xml:space="preserve">a proporcionar la documentación </w:t>
            </w:r>
            <w:r w:rsidR="000B51AF">
              <w:rPr>
                <w:rFonts w:ascii="Arial" w:eastAsia="Times New Roman" w:hAnsi="Arial" w:cs="Arial"/>
                <w:sz w:val="24"/>
                <w:szCs w:val="24"/>
                <w:lang w:val="es-MX" w:eastAsia="es-ES"/>
              </w:rPr>
              <w:t>requerida, p</w:t>
            </w:r>
            <w:r w:rsidR="00D204D1">
              <w:rPr>
                <w:rFonts w:ascii="Arial" w:eastAsia="Times New Roman" w:hAnsi="Arial" w:cs="Arial"/>
                <w:sz w:val="24"/>
                <w:szCs w:val="24"/>
                <w:lang w:val="es-MX" w:eastAsia="es-ES"/>
              </w:rPr>
              <w:t>ese a</w:t>
            </w:r>
            <w:r w:rsidR="000B51AF">
              <w:rPr>
                <w:rFonts w:ascii="Arial" w:eastAsia="Times New Roman" w:hAnsi="Arial" w:cs="Arial"/>
                <w:sz w:val="24"/>
                <w:szCs w:val="24"/>
                <w:lang w:val="es-MX" w:eastAsia="es-ES"/>
              </w:rPr>
              <w:t xml:space="preserve"> que ésta sea</w:t>
            </w:r>
            <w:r w:rsidR="00D204D1">
              <w:rPr>
                <w:rFonts w:ascii="Arial" w:eastAsia="Times New Roman" w:hAnsi="Arial" w:cs="Arial"/>
                <w:sz w:val="24"/>
                <w:szCs w:val="24"/>
                <w:lang w:val="es-MX" w:eastAsia="es-ES"/>
              </w:rPr>
              <w:t xml:space="preserve"> considerada </w:t>
            </w:r>
            <w:r w:rsidR="000B51AF">
              <w:rPr>
                <w:rFonts w:ascii="Arial" w:eastAsia="Times New Roman" w:hAnsi="Arial" w:cs="Arial"/>
                <w:sz w:val="24"/>
                <w:szCs w:val="24"/>
                <w:lang w:val="es-MX" w:eastAsia="es-ES"/>
              </w:rPr>
              <w:t>materia de inteligencia o contrainteligencia</w:t>
            </w:r>
            <w:r w:rsidR="00287734">
              <w:rPr>
                <w:rFonts w:ascii="Arial" w:eastAsia="Times New Roman" w:hAnsi="Arial" w:cs="Arial"/>
                <w:sz w:val="24"/>
                <w:szCs w:val="24"/>
                <w:lang w:val="es-MX" w:eastAsia="es-ES"/>
              </w:rPr>
              <w:t>?</w:t>
            </w:r>
          </w:p>
          <w:p w:rsidR="00575124" w:rsidRDefault="00575124"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86D1A" w:rsidRDefault="00B517DD" w:rsidP="00B517DD">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sidRPr="00B517DD">
              <w:rPr>
                <w:rFonts w:eastAsia="Times New Roman" w:cs="Arial"/>
                <w:color w:val="FF0000"/>
                <w:sz w:val="24"/>
                <w:szCs w:val="24"/>
                <w:lang w:val="es-MX" w:eastAsia="es-ES"/>
              </w:rPr>
              <w:t xml:space="preserve">La Ley de Acceso a la Información establece en su artículo 21 que no se negará </w:t>
            </w:r>
            <w:r>
              <w:rPr>
                <w:rFonts w:eastAsia="Times New Roman" w:cs="Arial"/>
                <w:color w:val="FF0000"/>
                <w:sz w:val="24"/>
                <w:szCs w:val="24"/>
                <w:lang w:val="es-MX" w:eastAsia="es-ES"/>
              </w:rPr>
              <w:t xml:space="preserve">el acceso a la información necesaria a la tutela judicial o administrativa de los derechos fundamentales. Además, </w:t>
            </w:r>
            <w:r w:rsidR="008E0F2A">
              <w:rPr>
                <w:rFonts w:eastAsia="Times New Roman" w:cs="Arial"/>
                <w:color w:val="FF0000"/>
                <w:sz w:val="24"/>
                <w:szCs w:val="24"/>
                <w:lang w:val="es-MX" w:eastAsia="es-ES"/>
              </w:rPr>
              <w:t xml:space="preserve">se </w:t>
            </w:r>
            <w:r>
              <w:rPr>
                <w:rFonts w:eastAsia="Times New Roman" w:cs="Arial"/>
                <w:color w:val="FF0000"/>
                <w:sz w:val="24"/>
                <w:szCs w:val="24"/>
                <w:lang w:val="es-MX" w:eastAsia="es-ES"/>
              </w:rPr>
              <w:t>establece que las informaciones o documentos que se refieran a conductas que impliquen violación de derechos humanos practica</w:t>
            </w:r>
            <w:r w:rsidR="008E0F2A">
              <w:rPr>
                <w:rFonts w:eastAsia="Times New Roman" w:cs="Arial"/>
                <w:color w:val="FF0000"/>
                <w:sz w:val="24"/>
                <w:szCs w:val="24"/>
                <w:lang w:val="es-MX" w:eastAsia="es-ES"/>
              </w:rPr>
              <w:t>da</w:t>
            </w:r>
            <w:r>
              <w:rPr>
                <w:rFonts w:eastAsia="Times New Roman" w:cs="Arial"/>
                <w:color w:val="FF0000"/>
                <w:sz w:val="24"/>
                <w:szCs w:val="24"/>
                <w:lang w:val="es-MX" w:eastAsia="es-ES"/>
              </w:rPr>
              <w:t xml:space="preserve"> por </w:t>
            </w:r>
            <w:r w:rsidR="008E0F2A">
              <w:rPr>
                <w:rFonts w:eastAsia="Times New Roman" w:cs="Arial"/>
                <w:color w:val="FF0000"/>
                <w:sz w:val="24"/>
                <w:szCs w:val="24"/>
                <w:lang w:val="es-MX" w:eastAsia="es-ES"/>
              </w:rPr>
              <w:t xml:space="preserve">los </w:t>
            </w:r>
            <w:r>
              <w:rPr>
                <w:rFonts w:eastAsia="Times New Roman" w:cs="Arial"/>
                <w:color w:val="FF0000"/>
                <w:sz w:val="24"/>
                <w:szCs w:val="24"/>
                <w:lang w:val="es-MX" w:eastAsia="es-ES"/>
              </w:rPr>
              <w:t xml:space="preserve">agentes públicos o por orden de </w:t>
            </w:r>
            <w:r w:rsidR="008E0F2A">
              <w:rPr>
                <w:rFonts w:eastAsia="Times New Roman" w:cs="Arial"/>
                <w:color w:val="FF0000"/>
                <w:sz w:val="24"/>
                <w:szCs w:val="24"/>
                <w:lang w:val="es-MX" w:eastAsia="es-ES"/>
              </w:rPr>
              <w:t xml:space="preserve">las </w:t>
            </w:r>
            <w:r>
              <w:rPr>
                <w:rFonts w:eastAsia="Times New Roman" w:cs="Arial"/>
                <w:color w:val="FF0000"/>
                <w:sz w:val="24"/>
                <w:szCs w:val="24"/>
                <w:lang w:val="es-MX" w:eastAsia="es-ES"/>
              </w:rPr>
              <w:t xml:space="preserve">autoridades públicas </w:t>
            </w:r>
            <w:r w:rsidRPr="008E0F2A">
              <w:rPr>
                <w:rFonts w:eastAsia="Times New Roman" w:cs="Arial"/>
                <w:b/>
                <w:color w:val="FF0000"/>
                <w:sz w:val="24"/>
                <w:szCs w:val="24"/>
                <w:u w:val="single"/>
                <w:lang w:val="es-MX" w:eastAsia="es-ES"/>
              </w:rPr>
              <w:t>no serán objeto de restricción de acceso</w:t>
            </w:r>
            <w:r>
              <w:rPr>
                <w:rFonts w:eastAsia="Times New Roman" w:cs="Arial"/>
                <w:color w:val="FF0000"/>
                <w:sz w:val="24"/>
                <w:szCs w:val="24"/>
                <w:lang w:val="es-MX" w:eastAsia="es-ES"/>
              </w:rPr>
              <w:t xml:space="preserve">. </w:t>
            </w:r>
          </w:p>
          <w:p w:rsidR="00086D1A" w:rsidRPr="00086D1A" w:rsidRDefault="00086D1A" w:rsidP="00086D1A">
            <w:pPr>
              <w:pStyle w:val="artigo"/>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FF0000"/>
                <w:sz w:val="20"/>
                <w:szCs w:val="20"/>
              </w:rPr>
            </w:pPr>
            <w:r w:rsidRPr="00086D1A">
              <w:rPr>
                <w:rFonts w:asciiTheme="minorHAnsi" w:hAnsiTheme="minorHAnsi" w:cs="Arial"/>
                <w:i/>
                <w:color w:val="FF0000"/>
                <w:sz w:val="20"/>
                <w:szCs w:val="20"/>
              </w:rPr>
              <w:t>“Art. 21.  Não poderá ser negado acesso à informação necessária à tutela judicial ou administrativa de direitos fundamentais. </w:t>
            </w:r>
          </w:p>
          <w:p w:rsidR="00086D1A" w:rsidRPr="00086D1A" w:rsidRDefault="00086D1A" w:rsidP="00086D1A">
            <w:pPr>
              <w:pStyle w:val="artigo"/>
              <w:ind w:firstLine="56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FF0000"/>
                <w:sz w:val="20"/>
                <w:szCs w:val="20"/>
              </w:rPr>
            </w:pPr>
            <w:r w:rsidRPr="00086D1A">
              <w:rPr>
                <w:rFonts w:asciiTheme="minorHAnsi" w:hAnsiTheme="minorHAnsi" w:cs="Arial"/>
                <w:i/>
                <w:color w:val="FF0000"/>
                <w:sz w:val="20"/>
                <w:szCs w:val="20"/>
              </w:rPr>
              <w:t xml:space="preserve">Parágrafo único.  As informações ou documentos que versem sobre condutas que impliquem violação dos direitos humanos praticada por agentes públicos ou a mando de autoridades públicas </w:t>
            </w:r>
            <w:r w:rsidRPr="00086D1A">
              <w:rPr>
                <w:rFonts w:asciiTheme="minorHAnsi" w:hAnsiTheme="minorHAnsi" w:cs="Arial"/>
                <w:i/>
                <w:color w:val="FF0000"/>
                <w:sz w:val="20"/>
                <w:szCs w:val="20"/>
              </w:rPr>
              <w:lastRenderedPageBreak/>
              <w:t>não poderão ser objeto de restrição de acesso”. </w:t>
            </w:r>
          </w:p>
          <w:p w:rsidR="00995F70" w:rsidRPr="00086D1A" w:rsidRDefault="00B517DD" w:rsidP="00B517DD">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pt-BR" w:eastAsia="es-ES"/>
              </w:rPr>
            </w:pPr>
            <w:r w:rsidRPr="00086D1A">
              <w:rPr>
                <w:rFonts w:eastAsia="Times New Roman" w:cs="Arial"/>
                <w:color w:val="FF0000"/>
                <w:sz w:val="24"/>
                <w:szCs w:val="24"/>
                <w:lang w:val="pt-BR" w:eastAsia="es-ES"/>
              </w:rPr>
              <w:t xml:space="preserve"> </w:t>
            </w:r>
          </w:p>
          <w:p w:rsidR="00B517DD" w:rsidRPr="00086D1A" w:rsidRDefault="00B517DD" w:rsidP="005751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t-BR" w:eastAsia="es-ES"/>
              </w:rPr>
            </w:pPr>
          </w:p>
          <w:p w:rsidR="00A56498" w:rsidRDefault="00A56498"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De ser el caso ¿qué se requiere para aplicar dicha excepción a un caso concreto?</w:t>
            </w:r>
          </w:p>
          <w:p w:rsidR="00575124" w:rsidRDefault="00575124" w:rsidP="007001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B615B" w:rsidRPr="00086D1A" w:rsidRDefault="00086D1A" w:rsidP="00086D1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sidRPr="00086D1A">
              <w:rPr>
                <w:rFonts w:eastAsia="Times New Roman" w:cs="Arial"/>
                <w:color w:val="FF0000"/>
                <w:sz w:val="24"/>
                <w:szCs w:val="24"/>
                <w:lang w:val="es-MX" w:eastAsia="es-ES"/>
              </w:rPr>
              <w:t>Se requiere solamente que el proponente relacione</w:t>
            </w:r>
            <w:r w:rsidR="00F504ED">
              <w:rPr>
                <w:rFonts w:eastAsia="Times New Roman" w:cs="Arial"/>
                <w:color w:val="FF0000"/>
                <w:sz w:val="24"/>
                <w:szCs w:val="24"/>
                <w:lang w:val="es-MX" w:eastAsia="es-ES"/>
              </w:rPr>
              <w:t>,</w:t>
            </w:r>
            <w:r w:rsidRPr="00086D1A">
              <w:rPr>
                <w:rFonts w:eastAsia="Times New Roman" w:cs="Arial"/>
                <w:color w:val="FF0000"/>
                <w:sz w:val="24"/>
                <w:szCs w:val="24"/>
                <w:lang w:val="es-MX" w:eastAsia="es-ES"/>
              </w:rPr>
              <w:t xml:space="preserve"> en su pedido de acceso a la información</w:t>
            </w:r>
            <w:r w:rsidR="00F504ED">
              <w:rPr>
                <w:rFonts w:eastAsia="Times New Roman" w:cs="Arial"/>
                <w:color w:val="FF0000"/>
                <w:sz w:val="24"/>
                <w:szCs w:val="24"/>
                <w:lang w:val="es-MX" w:eastAsia="es-ES"/>
              </w:rPr>
              <w:t>,</w:t>
            </w:r>
            <w:r w:rsidRPr="00086D1A">
              <w:rPr>
                <w:rFonts w:eastAsia="Times New Roman" w:cs="Arial"/>
                <w:color w:val="FF0000"/>
                <w:sz w:val="24"/>
                <w:szCs w:val="24"/>
                <w:lang w:val="es-MX" w:eastAsia="es-ES"/>
              </w:rPr>
              <w:t xml:space="preserve"> el nexo causal entre la información solicitada y el derecho fundamental </w:t>
            </w:r>
            <w:r w:rsidR="00DA465B">
              <w:rPr>
                <w:rFonts w:eastAsia="Times New Roman" w:cs="Arial"/>
                <w:color w:val="FF0000"/>
                <w:sz w:val="24"/>
                <w:szCs w:val="24"/>
                <w:lang w:val="es-MX" w:eastAsia="es-ES"/>
              </w:rPr>
              <w:t xml:space="preserve">lo cual </w:t>
            </w:r>
            <w:r w:rsidRPr="00086D1A">
              <w:rPr>
                <w:rFonts w:eastAsia="Times New Roman" w:cs="Arial"/>
                <w:color w:val="FF0000"/>
                <w:sz w:val="24"/>
                <w:szCs w:val="24"/>
                <w:lang w:val="es-MX" w:eastAsia="es-ES"/>
              </w:rPr>
              <w:t xml:space="preserve">pretende ejercer. </w:t>
            </w:r>
            <w:r>
              <w:rPr>
                <w:rFonts w:eastAsia="Times New Roman" w:cs="Arial"/>
                <w:color w:val="FF0000"/>
                <w:sz w:val="24"/>
                <w:szCs w:val="24"/>
                <w:lang w:val="es-MX" w:eastAsia="es-ES"/>
              </w:rPr>
              <w:t xml:space="preserve">En estos casos, la CGU podrá solicitar nuevos esclarecimientos e informaciones al órgano público implicado.  </w:t>
            </w:r>
          </w:p>
          <w:p w:rsidR="00FB615B" w:rsidRPr="00BE5931" w:rsidRDefault="00FB615B" w:rsidP="00BE593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83E20" w:rsidRDefault="00183E20" w:rsidP="00150183">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w:t>
            </w:r>
            <w:r w:rsidR="00D204D1">
              <w:rPr>
                <w:rFonts w:ascii="Arial" w:eastAsia="Times New Roman" w:hAnsi="Arial" w:cs="Arial"/>
                <w:sz w:val="24"/>
                <w:szCs w:val="24"/>
                <w:lang w:val="es-MX" w:eastAsia="es-ES"/>
              </w:rPr>
              <w:t>En su legislación existe la figura de reparación del daño a víctimas y a la sociedad? De ser afirmativa su respuesta, ¿en qué casos proceden éstas?</w:t>
            </w:r>
          </w:p>
          <w:p w:rsidR="008625BC" w:rsidRDefault="008625BC" w:rsidP="000A218B">
            <w:pPr>
              <w:ind w:left="3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E7FE1" w:rsidRDefault="004A5894" w:rsidP="00F504ED">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sidRPr="00F504ED">
              <w:rPr>
                <w:rFonts w:eastAsia="Times New Roman" w:cs="Arial"/>
                <w:color w:val="FF0000"/>
                <w:sz w:val="24"/>
                <w:szCs w:val="24"/>
                <w:lang w:val="es-MX" w:eastAsia="es-ES"/>
              </w:rPr>
              <w:t xml:space="preserve">Sí. </w:t>
            </w:r>
            <w:r w:rsidR="00F504ED">
              <w:rPr>
                <w:rFonts w:eastAsia="Times New Roman" w:cs="Arial"/>
                <w:color w:val="FF0000"/>
                <w:sz w:val="24"/>
                <w:szCs w:val="24"/>
                <w:lang w:val="es-MX" w:eastAsia="es-ES"/>
              </w:rPr>
              <w:t>L</w:t>
            </w:r>
            <w:r w:rsidRPr="00F504ED">
              <w:rPr>
                <w:rFonts w:eastAsia="Times New Roman" w:cs="Arial"/>
                <w:color w:val="FF0000"/>
                <w:sz w:val="24"/>
                <w:szCs w:val="24"/>
                <w:lang w:val="es-MX" w:eastAsia="es-ES"/>
              </w:rPr>
              <w:t>a Comisión de Amnistía</w:t>
            </w:r>
            <w:r w:rsidR="00F504ED" w:rsidRPr="00F504ED">
              <w:rPr>
                <w:rFonts w:eastAsia="Times New Roman" w:cs="Arial"/>
                <w:color w:val="FF0000"/>
                <w:sz w:val="24"/>
                <w:szCs w:val="24"/>
                <w:lang w:val="es-MX" w:eastAsia="es-ES"/>
              </w:rPr>
              <w:t xml:space="preserve"> del Ministerio de la Justicia</w:t>
            </w:r>
            <w:r w:rsidR="00F504ED">
              <w:rPr>
                <w:rFonts w:eastAsia="Times New Roman" w:cs="Arial"/>
                <w:color w:val="FF0000"/>
                <w:sz w:val="24"/>
                <w:szCs w:val="24"/>
                <w:lang w:val="es-MX" w:eastAsia="es-ES"/>
              </w:rPr>
              <w:t xml:space="preserve"> fue</w:t>
            </w:r>
            <w:r w:rsidR="00CD1ACF" w:rsidRPr="00F504ED">
              <w:rPr>
                <w:rFonts w:eastAsia="Times New Roman" w:cs="Arial"/>
                <w:color w:val="FF0000"/>
                <w:sz w:val="24"/>
                <w:szCs w:val="24"/>
                <w:lang w:val="es-MX" w:eastAsia="es-ES"/>
              </w:rPr>
              <w:t xml:space="preserve"> </w:t>
            </w:r>
            <w:r w:rsidR="00F504ED">
              <w:rPr>
                <w:rFonts w:eastAsia="Times New Roman" w:cs="Arial"/>
                <w:color w:val="FF0000"/>
                <w:sz w:val="24"/>
                <w:szCs w:val="24"/>
                <w:lang w:val="es-MX" w:eastAsia="es-ES"/>
              </w:rPr>
              <w:t>instituida por la Ley nº 10.559/02 con el objetivo de reparar moral y económicamente las víctimas de los actos de excepción, arbitrio y violaciones de derechos humanos cometidos entre 1946 y 1988</w:t>
            </w:r>
            <w:r w:rsidR="000B3FBF">
              <w:rPr>
                <w:rFonts w:eastAsia="Times New Roman" w:cs="Arial"/>
                <w:color w:val="FF0000"/>
                <w:sz w:val="24"/>
                <w:szCs w:val="24"/>
                <w:lang w:val="es-MX" w:eastAsia="es-ES"/>
              </w:rPr>
              <w:t xml:space="preserve"> por el Estado brasileño</w:t>
            </w:r>
            <w:r w:rsidR="00F504ED">
              <w:rPr>
                <w:rFonts w:eastAsia="Times New Roman" w:cs="Arial"/>
                <w:color w:val="FF0000"/>
                <w:sz w:val="24"/>
                <w:szCs w:val="24"/>
                <w:lang w:val="es-MX" w:eastAsia="es-ES"/>
              </w:rPr>
              <w:t xml:space="preserve">.  </w:t>
            </w:r>
            <w:r w:rsidR="000B3FBF">
              <w:rPr>
                <w:rFonts w:eastAsia="Times New Roman" w:cs="Arial"/>
                <w:color w:val="FF0000"/>
                <w:sz w:val="24"/>
                <w:szCs w:val="24"/>
                <w:lang w:val="es-MX" w:eastAsia="es-ES"/>
              </w:rPr>
              <w:t>El sujeto/víctima d</w:t>
            </w:r>
            <w:r w:rsidR="00DA465B">
              <w:rPr>
                <w:rFonts w:eastAsia="Times New Roman" w:cs="Arial"/>
                <w:color w:val="FF0000"/>
                <w:sz w:val="24"/>
                <w:szCs w:val="24"/>
                <w:lang w:val="es-MX" w:eastAsia="es-ES"/>
              </w:rPr>
              <w:t xml:space="preserve">ebe </w:t>
            </w:r>
            <w:r w:rsidR="000B3FBF">
              <w:rPr>
                <w:rFonts w:eastAsia="Times New Roman" w:cs="Arial"/>
                <w:color w:val="FF0000"/>
                <w:sz w:val="24"/>
                <w:szCs w:val="24"/>
                <w:lang w:val="es-MX" w:eastAsia="es-ES"/>
              </w:rPr>
              <w:t xml:space="preserve">tener reconocida su </w:t>
            </w:r>
            <w:r w:rsidR="00DA465B" w:rsidRPr="00DA465B">
              <w:rPr>
                <w:rFonts w:eastAsia="Times New Roman" w:cs="Arial"/>
                <w:b/>
                <w:color w:val="FF0000"/>
                <w:sz w:val="24"/>
                <w:szCs w:val="24"/>
                <w:lang w:val="es-MX" w:eastAsia="es-ES"/>
              </w:rPr>
              <w:t>condición de amnistiado político</w:t>
            </w:r>
            <w:r w:rsidR="00DA465B">
              <w:rPr>
                <w:rFonts w:eastAsia="Times New Roman" w:cs="Arial"/>
                <w:color w:val="FF0000"/>
                <w:sz w:val="24"/>
                <w:szCs w:val="24"/>
                <w:lang w:val="es-MX" w:eastAsia="es-ES"/>
              </w:rPr>
              <w:t>. Son declarados amnistiados políticos los que, en el período de 18 de septiembre de 1946 hasta el 05 de octubre de 1988, por motivación únicamente política</w:t>
            </w:r>
            <w:r w:rsidR="000B3FBF">
              <w:rPr>
                <w:rFonts w:eastAsia="Times New Roman" w:cs="Arial"/>
                <w:color w:val="FF0000"/>
                <w:sz w:val="24"/>
                <w:szCs w:val="24"/>
                <w:lang w:val="es-MX" w:eastAsia="es-ES"/>
              </w:rPr>
              <w:t>,</w:t>
            </w:r>
            <w:r w:rsidR="00DA465B">
              <w:rPr>
                <w:rFonts w:eastAsia="Times New Roman" w:cs="Arial"/>
                <w:color w:val="FF0000"/>
                <w:sz w:val="24"/>
                <w:szCs w:val="24"/>
                <w:lang w:val="es-MX" w:eastAsia="es-ES"/>
              </w:rPr>
              <w:t xml:space="preserve"> hayan sido:</w:t>
            </w:r>
          </w:p>
          <w:p w:rsidR="00DA465B" w:rsidRDefault="00DA465B" w:rsidP="00DA465B">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Alcanzados por actos institucionales o complementarios, o de excepción en todo lo que se refiere a ése término;</w:t>
            </w:r>
          </w:p>
          <w:p w:rsidR="00DA465B" w:rsidRDefault="00DA465B" w:rsidP="00DA465B">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Castigados con la transferencia para localidad distinta de dónde ejercían sus actividades laborales, imponiéndose</w:t>
            </w:r>
            <w:r w:rsidR="000B3FBF">
              <w:rPr>
                <w:rFonts w:eastAsia="Times New Roman" w:cs="Arial"/>
                <w:color w:val="FF0000"/>
                <w:sz w:val="24"/>
                <w:szCs w:val="24"/>
                <w:lang w:val="es-MX" w:eastAsia="es-ES"/>
              </w:rPr>
              <w:t>le a ellos</w:t>
            </w:r>
            <w:r>
              <w:rPr>
                <w:rFonts w:eastAsia="Times New Roman" w:cs="Arial"/>
                <w:color w:val="FF0000"/>
                <w:sz w:val="24"/>
                <w:szCs w:val="24"/>
                <w:lang w:val="es-MX" w:eastAsia="es-ES"/>
              </w:rPr>
              <w:t xml:space="preserve"> el cambio de sus locales de residencia;</w:t>
            </w:r>
          </w:p>
          <w:p w:rsidR="00A77BB6" w:rsidRDefault="00DA465B"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Castigados con la p</w:t>
            </w:r>
            <w:r w:rsidR="000B3FBF">
              <w:rPr>
                <w:rFonts w:eastAsia="Times New Roman" w:cs="Arial"/>
                <w:color w:val="FF0000"/>
                <w:sz w:val="24"/>
                <w:szCs w:val="24"/>
                <w:lang w:val="es-MX" w:eastAsia="es-ES"/>
              </w:rPr>
              <w:t>érdida de ingresos</w:t>
            </w:r>
            <w:r>
              <w:rPr>
                <w:rFonts w:eastAsia="Times New Roman" w:cs="Arial"/>
                <w:color w:val="FF0000"/>
                <w:sz w:val="24"/>
                <w:szCs w:val="24"/>
                <w:lang w:val="es-MX" w:eastAsia="es-ES"/>
              </w:rPr>
              <w:t xml:space="preserve"> </w:t>
            </w:r>
            <w:r w:rsidR="00A77BB6">
              <w:rPr>
                <w:rFonts w:eastAsia="Times New Roman" w:cs="Arial"/>
                <w:color w:val="FF0000"/>
                <w:sz w:val="24"/>
                <w:szCs w:val="24"/>
                <w:lang w:val="es-MX" w:eastAsia="es-ES"/>
              </w:rPr>
              <w:t>que ya hab</w:t>
            </w:r>
            <w:r w:rsidR="000B3FBF">
              <w:rPr>
                <w:rFonts w:eastAsia="Times New Roman" w:cs="Arial"/>
                <w:color w:val="FF0000"/>
                <w:sz w:val="24"/>
                <w:szCs w:val="24"/>
                <w:lang w:val="es-MX" w:eastAsia="es-ES"/>
              </w:rPr>
              <w:t>ían sido incorporado</w:t>
            </w:r>
            <w:r w:rsidR="00A77BB6">
              <w:rPr>
                <w:rFonts w:eastAsia="Times New Roman" w:cs="Arial"/>
                <w:color w:val="FF0000"/>
                <w:sz w:val="24"/>
                <w:szCs w:val="24"/>
                <w:lang w:val="es-MX" w:eastAsia="es-ES"/>
              </w:rPr>
              <w:t>s a sus contratos de trabajo o inherentes a sus carreras administrativas;</w:t>
            </w:r>
          </w:p>
          <w:p w:rsidR="00A77BB6" w:rsidRDefault="00A77BB6"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sidRPr="00A77BB6">
              <w:rPr>
                <w:rFonts w:eastAsia="Times New Roman" w:cs="Arial"/>
                <w:color w:val="FF0000"/>
                <w:sz w:val="24"/>
                <w:szCs w:val="24"/>
                <w:lang w:val="es-MX" w:eastAsia="es-ES"/>
              </w:rPr>
              <w:lastRenderedPageBreak/>
              <w:t xml:space="preserve">Obligados a alejarse de </w:t>
            </w:r>
            <w:r>
              <w:rPr>
                <w:rFonts w:eastAsia="Times New Roman" w:cs="Arial"/>
                <w:color w:val="FF0000"/>
                <w:sz w:val="24"/>
                <w:szCs w:val="24"/>
                <w:lang w:val="es-MX" w:eastAsia="es-ES"/>
              </w:rPr>
              <w:t xml:space="preserve">sus </w:t>
            </w:r>
            <w:r w:rsidRPr="00A77BB6">
              <w:rPr>
                <w:rFonts w:eastAsia="Times New Roman" w:cs="Arial"/>
                <w:color w:val="FF0000"/>
                <w:sz w:val="24"/>
                <w:szCs w:val="24"/>
                <w:lang w:val="es-MX" w:eastAsia="es-ES"/>
              </w:rPr>
              <w:t>actividades laborales pagadas, para acompañar</w:t>
            </w:r>
            <w:r w:rsidR="000B3FBF">
              <w:rPr>
                <w:rFonts w:eastAsia="Times New Roman" w:cs="Arial"/>
                <w:color w:val="FF0000"/>
                <w:sz w:val="24"/>
                <w:szCs w:val="24"/>
                <w:lang w:val="es-MX" w:eastAsia="es-ES"/>
              </w:rPr>
              <w:t xml:space="preserve"> a</w:t>
            </w:r>
            <w:r w:rsidRPr="00A77BB6">
              <w:rPr>
                <w:rFonts w:eastAsia="Times New Roman" w:cs="Arial"/>
                <w:color w:val="FF0000"/>
                <w:sz w:val="24"/>
                <w:szCs w:val="24"/>
                <w:lang w:val="es-MX" w:eastAsia="es-ES"/>
              </w:rPr>
              <w:t xml:space="preserve"> sus cónyuges;</w:t>
            </w:r>
          </w:p>
          <w:p w:rsidR="00A77BB6" w:rsidRDefault="00A77BB6"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 xml:space="preserve">Impedidos de ejercer, en la vida civil, </w:t>
            </w:r>
            <w:r w:rsidR="000B3FBF">
              <w:rPr>
                <w:rFonts w:eastAsia="Times New Roman" w:cs="Arial"/>
                <w:color w:val="FF0000"/>
                <w:sz w:val="24"/>
                <w:szCs w:val="24"/>
                <w:lang w:val="es-MX" w:eastAsia="es-ES"/>
              </w:rPr>
              <w:t xml:space="preserve">sus </w:t>
            </w:r>
            <w:r>
              <w:rPr>
                <w:rFonts w:eastAsia="Times New Roman" w:cs="Arial"/>
                <w:color w:val="FF0000"/>
                <w:sz w:val="24"/>
                <w:szCs w:val="24"/>
                <w:lang w:val="es-MX" w:eastAsia="es-ES"/>
              </w:rPr>
              <w:t>actividad</w:t>
            </w:r>
            <w:r w:rsidR="000B3FBF">
              <w:rPr>
                <w:rFonts w:eastAsia="Times New Roman" w:cs="Arial"/>
                <w:color w:val="FF0000"/>
                <w:sz w:val="24"/>
                <w:szCs w:val="24"/>
                <w:lang w:val="es-MX" w:eastAsia="es-ES"/>
              </w:rPr>
              <w:t>es</w:t>
            </w:r>
            <w:r>
              <w:rPr>
                <w:rFonts w:eastAsia="Times New Roman" w:cs="Arial"/>
                <w:color w:val="FF0000"/>
                <w:sz w:val="24"/>
                <w:szCs w:val="24"/>
                <w:lang w:val="es-MX" w:eastAsia="es-ES"/>
              </w:rPr>
              <w:t xml:space="preserve"> profesional</w:t>
            </w:r>
            <w:r w:rsidR="000B3FBF">
              <w:rPr>
                <w:rFonts w:eastAsia="Times New Roman" w:cs="Arial"/>
                <w:color w:val="FF0000"/>
                <w:sz w:val="24"/>
                <w:szCs w:val="24"/>
                <w:lang w:val="es-MX" w:eastAsia="es-ES"/>
              </w:rPr>
              <w:t>es</w:t>
            </w:r>
            <w:r>
              <w:rPr>
                <w:rFonts w:eastAsia="Times New Roman" w:cs="Arial"/>
                <w:color w:val="FF0000"/>
                <w:sz w:val="24"/>
                <w:szCs w:val="24"/>
                <w:lang w:val="es-MX" w:eastAsia="es-ES"/>
              </w:rPr>
              <w:t xml:space="preserve"> específica</w:t>
            </w:r>
            <w:r w:rsidR="000B3FBF">
              <w:rPr>
                <w:rFonts w:eastAsia="Times New Roman" w:cs="Arial"/>
                <w:color w:val="FF0000"/>
                <w:sz w:val="24"/>
                <w:szCs w:val="24"/>
                <w:lang w:val="es-MX" w:eastAsia="es-ES"/>
              </w:rPr>
              <w:t>s</w:t>
            </w:r>
            <w:r>
              <w:rPr>
                <w:rFonts w:eastAsia="Times New Roman" w:cs="Arial"/>
                <w:color w:val="FF0000"/>
                <w:sz w:val="24"/>
                <w:szCs w:val="24"/>
                <w:lang w:val="es-MX" w:eastAsia="es-ES"/>
              </w:rPr>
              <w:t xml:space="preserve"> a causa de las Ordenes Reservadas del Ministerio de la Aeronáutica nº S-50-GM5, de 19 de junio de 1964, e nº S-285-GM5;</w:t>
            </w:r>
          </w:p>
          <w:p w:rsidR="00A77BB6" w:rsidRDefault="00A77BB6"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 xml:space="preserve"> Castigados, despedidos u obligados </w:t>
            </w:r>
            <w:r w:rsidR="000B3FBF">
              <w:rPr>
                <w:rFonts w:eastAsia="Times New Roman" w:cs="Arial"/>
                <w:color w:val="FF0000"/>
                <w:sz w:val="24"/>
                <w:szCs w:val="24"/>
                <w:lang w:val="es-MX" w:eastAsia="es-ES"/>
              </w:rPr>
              <w:t>a alejarse de las</w:t>
            </w:r>
            <w:r>
              <w:rPr>
                <w:rFonts w:eastAsia="Times New Roman" w:cs="Arial"/>
                <w:color w:val="FF0000"/>
                <w:sz w:val="24"/>
                <w:szCs w:val="24"/>
                <w:lang w:val="es-MX" w:eastAsia="es-ES"/>
              </w:rPr>
              <w:t xml:space="preserve"> actividades pagadas que ejercían, así como </w:t>
            </w:r>
            <w:r w:rsidR="000B3FBF">
              <w:rPr>
                <w:rFonts w:eastAsia="Times New Roman" w:cs="Arial"/>
                <w:color w:val="FF0000"/>
                <w:sz w:val="24"/>
                <w:szCs w:val="24"/>
                <w:lang w:val="es-MX" w:eastAsia="es-ES"/>
              </w:rPr>
              <w:t xml:space="preserve">aquellos </w:t>
            </w:r>
            <w:r>
              <w:rPr>
                <w:rFonts w:eastAsia="Times New Roman" w:cs="Arial"/>
                <w:color w:val="FF0000"/>
                <w:sz w:val="24"/>
                <w:szCs w:val="24"/>
                <w:lang w:val="es-MX" w:eastAsia="es-ES"/>
              </w:rPr>
              <w:t>impedidos de ejercer actividades profesionales a causa de presiones insostenibles o tareas oficiales sigilosas,</w:t>
            </w:r>
            <w:r w:rsidR="006A0BE0">
              <w:rPr>
                <w:rFonts w:eastAsia="Times New Roman" w:cs="Arial"/>
                <w:color w:val="FF0000"/>
                <w:sz w:val="24"/>
                <w:szCs w:val="24"/>
                <w:lang w:val="es-MX" w:eastAsia="es-ES"/>
              </w:rPr>
              <w:t xml:space="preserve"> </w:t>
            </w:r>
            <w:r w:rsidR="000B3FBF">
              <w:rPr>
                <w:rFonts w:eastAsia="Times New Roman" w:cs="Arial"/>
                <w:color w:val="FF0000"/>
                <w:sz w:val="24"/>
                <w:szCs w:val="24"/>
                <w:lang w:val="es-MX" w:eastAsia="es-ES"/>
              </w:rPr>
              <w:t>una vez</w:t>
            </w:r>
            <w:r w:rsidR="006A0BE0">
              <w:rPr>
                <w:rFonts w:eastAsia="Times New Roman" w:cs="Arial"/>
                <w:color w:val="FF0000"/>
                <w:sz w:val="24"/>
                <w:szCs w:val="24"/>
                <w:lang w:val="es-MX" w:eastAsia="es-ES"/>
              </w:rPr>
              <w:t xml:space="preserve"> trabajadores del sector privado o dirigentes y representantes sindicales, en los términos del § 2º, del artículo 8º del Acto de las Disposiciones Constitucionales Transitorias.</w:t>
            </w:r>
          </w:p>
          <w:p w:rsidR="006A2CA6" w:rsidRDefault="006A2CA6"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Castigados con base en actos de excepción, institucionales o complementarios, o que sufrieron</w:t>
            </w:r>
            <w:r w:rsidR="000B3FBF">
              <w:rPr>
                <w:rFonts w:eastAsia="Times New Roman" w:cs="Arial"/>
                <w:color w:val="FF0000"/>
                <w:sz w:val="24"/>
                <w:szCs w:val="24"/>
                <w:lang w:val="es-MX" w:eastAsia="es-ES"/>
              </w:rPr>
              <w:t xml:space="preserve"> castigos disciplinarios, una vez</w:t>
            </w:r>
            <w:r>
              <w:rPr>
                <w:rFonts w:eastAsia="Times New Roman" w:cs="Arial"/>
                <w:color w:val="FF0000"/>
                <w:sz w:val="24"/>
                <w:szCs w:val="24"/>
                <w:lang w:val="es-MX" w:eastAsia="es-ES"/>
              </w:rPr>
              <w:t xml:space="preserve"> estudiantes;</w:t>
            </w:r>
          </w:p>
          <w:p w:rsidR="006A2CA6" w:rsidRDefault="006A2CA6"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 xml:space="preserve">Despedidos, siendo servidores públicos civiles y empleados en todos los niveles de gobierno </w:t>
            </w:r>
            <w:r w:rsidR="000B3FBF">
              <w:rPr>
                <w:rFonts w:eastAsia="Times New Roman" w:cs="Arial"/>
                <w:color w:val="FF0000"/>
                <w:sz w:val="24"/>
                <w:szCs w:val="24"/>
                <w:lang w:val="es-MX" w:eastAsia="es-ES"/>
              </w:rPr>
              <w:t>o en las</w:t>
            </w:r>
            <w:r>
              <w:rPr>
                <w:rFonts w:eastAsia="Times New Roman" w:cs="Arial"/>
                <w:color w:val="FF0000"/>
                <w:sz w:val="24"/>
                <w:szCs w:val="24"/>
                <w:lang w:val="es-MX" w:eastAsia="es-ES"/>
              </w:rPr>
              <w:t xml:space="preserve"> fundaciones públicas, empresas públicas o empresas mixtas o bajo control estatal, excepto en los Comandos Militares en lo que se refiere al dispuesto en el § 5º del artículo 8º del Acto de las Disposiciones Constitucionales Transitorias;</w:t>
            </w:r>
          </w:p>
          <w:p w:rsidR="006A2CA6" w:rsidRDefault="006A2CA6"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 xml:space="preserve">Castigados con la casación de </w:t>
            </w:r>
            <w:r w:rsidR="00C23A09">
              <w:rPr>
                <w:rFonts w:eastAsia="Times New Roman" w:cs="Arial"/>
                <w:color w:val="FF0000"/>
                <w:sz w:val="24"/>
                <w:szCs w:val="24"/>
                <w:lang w:val="es-MX" w:eastAsia="es-ES"/>
              </w:rPr>
              <w:t xml:space="preserve">su </w:t>
            </w:r>
            <w:r>
              <w:rPr>
                <w:rFonts w:eastAsia="Times New Roman" w:cs="Arial"/>
                <w:color w:val="FF0000"/>
                <w:sz w:val="24"/>
                <w:szCs w:val="24"/>
                <w:lang w:val="es-MX" w:eastAsia="es-ES"/>
              </w:rPr>
              <w:t xml:space="preserve">jubilación o </w:t>
            </w:r>
            <w:r w:rsidR="00C23A09">
              <w:rPr>
                <w:rFonts w:eastAsia="Times New Roman" w:cs="Arial"/>
                <w:color w:val="FF0000"/>
                <w:sz w:val="24"/>
                <w:szCs w:val="24"/>
                <w:lang w:val="es-MX" w:eastAsia="es-ES"/>
              </w:rPr>
              <w:t xml:space="preserve">de su </w:t>
            </w:r>
            <w:r>
              <w:rPr>
                <w:rFonts w:eastAsia="Times New Roman" w:cs="Arial"/>
                <w:color w:val="FF0000"/>
                <w:sz w:val="24"/>
                <w:szCs w:val="24"/>
                <w:lang w:val="es-MX" w:eastAsia="es-ES"/>
              </w:rPr>
              <w:t>disponibilidad;</w:t>
            </w:r>
          </w:p>
          <w:p w:rsidR="0049657A" w:rsidRDefault="006A2CA6"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Aislados, licenciados, expulsados o de cualquier forma obligados a alejarse de sus actividades pagadas, aunque basado</w:t>
            </w:r>
            <w:r w:rsidR="0049657A">
              <w:rPr>
                <w:rFonts w:eastAsia="Times New Roman" w:cs="Arial"/>
                <w:color w:val="FF0000"/>
                <w:sz w:val="24"/>
                <w:szCs w:val="24"/>
                <w:lang w:val="es-MX" w:eastAsia="es-ES"/>
              </w:rPr>
              <w:t xml:space="preserve"> en legislación ordinaria, o derivado de orden oficial sigilosa;</w:t>
            </w:r>
          </w:p>
          <w:p w:rsidR="0049657A" w:rsidRDefault="0049657A"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Castigados con la transferencia a la reserva pagada, reformados o ya en la condición de inactivos con la pérdida de ingresos, por actos de excepción, institucionales o complementarios;</w:t>
            </w:r>
          </w:p>
          <w:p w:rsidR="0049657A" w:rsidRDefault="0049657A"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lastRenderedPageBreak/>
              <w:t>Obligados a ejercer gratuitamente mandato electivo de concejal, a causa de actos institucionales;</w:t>
            </w:r>
          </w:p>
          <w:p w:rsidR="0049657A" w:rsidRDefault="0049657A"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Castigados con la casación de sus mandatos electivos en los Poderes Ejecutivo y Legislativo, en todos los niveles de gobierno;</w:t>
            </w:r>
          </w:p>
          <w:p w:rsidR="006A0BE0" w:rsidRDefault="00C23A09"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En la condición de servidores públicos civiles o empleados en todos los niveles de gobierno o de sus fundaciones, empresas públicas o de economía mixta o bajo control estatal, castigados o despedidos</w:t>
            </w:r>
            <w:r w:rsidR="0049657A">
              <w:rPr>
                <w:rFonts w:eastAsia="Times New Roman" w:cs="Arial"/>
                <w:color w:val="FF0000"/>
                <w:sz w:val="24"/>
                <w:szCs w:val="24"/>
                <w:lang w:val="es-MX" w:eastAsia="es-ES"/>
              </w:rPr>
              <w:t xml:space="preserve"> </w:t>
            </w:r>
            <w:r>
              <w:rPr>
                <w:rFonts w:eastAsia="Times New Roman" w:cs="Arial"/>
                <w:color w:val="FF0000"/>
                <w:sz w:val="24"/>
                <w:szCs w:val="24"/>
                <w:lang w:val="es-MX" w:eastAsia="es-ES"/>
              </w:rPr>
              <w:t xml:space="preserve">por la interrupción de sus actividades profesionales, a causa de </w:t>
            </w:r>
            <w:r w:rsidR="000316B4">
              <w:rPr>
                <w:rFonts w:eastAsia="Times New Roman" w:cs="Arial"/>
                <w:color w:val="FF0000"/>
                <w:sz w:val="24"/>
                <w:szCs w:val="24"/>
                <w:lang w:val="es-MX" w:eastAsia="es-ES"/>
              </w:rPr>
              <w:t>decisión de trabajadores;</w:t>
            </w:r>
          </w:p>
          <w:p w:rsidR="000316B4" w:rsidRDefault="000316B4"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Como servidores públicos, han sido castigados con su dimisión o su aislamiento del trabajo y que no han solicitado la vuelta a sus actividades, entre 28 de agosto de 1979 y 26 de diciembre del mismo año, o que han tenido su pedido denegado, archivado o desconocido y tampoco han sido considerados como jubilados, transferidos a la reserva o reformados;</w:t>
            </w:r>
          </w:p>
          <w:p w:rsidR="000316B4" w:rsidRPr="00A77BB6" w:rsidRDefault="000316B4" w:rsidP="00A77BB6">
            <w:pPr>
              <w:pStyle w:val="Prrafodelista"/>
              <w:numPr>
                <w:ilvl w:val="0"/>
                <w:numId w:val="11"/>
              </w:num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sz w:val="24"/>
                <w:szCs w:val="24"/>
                <w:lang w:val="es-MX" w:eastAsia="es-ES"/>
              </w:rPr>
            </w:pPr>
            <w:r>
              <w:rPr>
                <w:rFonts w:eastAsia="Times New Roman" w:cs="Arial"/>
                <w:color w:val="FF0000"/>
                <w:sz w:val="24"/>
                <w:szCs w:val="24"/>
                <w:lang w:val="es-MX" w:eastAsia="es-ES"/>
              </w:rPr>
              <w:t xml:space="preserve">Impedidos de acceder al servicio público en los Poderes Judiciario, Legislativo o Ejecutivo, en todos los niveles del gobierno, </w:t>
            </w:r>
            <w:r w:rsidR="000B3FBF">
              <w:rPr>
                <w:rFonts w:eastAsia="Times New Roman" w:cs="Arial"/>
                <w:color w:val="FF0000"/>
                <w:sz w:val="24"/>
                <w:szCs w:val="24"/>
                <w:lang w:val="es-MX" w:eastAsia="es-ES"/>
              </w:rPr>
              <w:t>cuando valido el concurso pú</w:t>
            </w:r>
            <w:r>
              <w:rPr>
                <w:rFonts w:eastAsia="Times New Roman" w:cs="Arial"/>
                <w:color w:val="FF0000"/>
                <w:sz w:val="24"/>
                <w:szCs w:val="24"/>
                <w:lang w:val="es-MX" w:eastAsia="es-ES"/>
              </w:rPr>
              <w:t>blico.</w:t>
            </w:r>
          </w:p>
          <w:p w:rsidR="00A77BB6" w:rsidRPr="000B3FBF" w:rsidRDefault="00A77BB6" w:rsidP="000B3FB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77BB6" w:rsidRDefault="00A77BB6" w:rsidP="00A77BB6">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167E4" w:rsidRPr="008625BC" w:rsidRDefault="008625BC" w:rsidP="002D3D8B">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8625BC">
              <w:rPr>
                <w:rFonts w:ascii="Arial" w:eastAsia="Times New Roman" w:hAnsi="Arial" w:cs="Arial"/>
                <w:sz w:val="24"/>
                <w:szCs w:val="24"/>
                <w:lang w:val="es-MX" w:eastAsia="es-ES"/>
              </w:rPr>
              <w:t>¿Considera que el ejercicio de la ponderación de derechos es una herramienta adecuada para discernir entre la divulgación o la clasificación de la información?</w:t>
            </w:r>
          </w:p>
          <w:p w:rsidR="00231614" w:rsidRDefault="00231614" w:rsidP="00E64D3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37656F" w:rsidRPr="00E64D31" w:rsidRDefault="0037656F" w:rsidP="004A58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502533" w:rsidRDefault="009E2A68" w:rsidP="009E2A68">
            <w:pPr>
              <w:spacing w:line="276" w:lineRule="auto"/>
              <w:jc w:val="center"/>
              <w:rPr>
                <w:rFonts w:ascii="Arial" w:eastAsia="Calibri" w:hAnsi="Arial" w:cs="Arial"/>
                <w:b w:val="0"/>
                <w:smallCaps/>
                <w:sz w:val="24"/>
                <w:szCs w:val="24"/>
                <w:lang w:val="es-MX"/>
              </w:rPr>
            </w:pPr>
            <w:r w:rsidRPr="00502533">
              <w:rPr>
                <w:rFonts w:ascii="Arial" w:eastAsia="Calibri" w:hAnsi="Arial" w:cs="Arial"/>
                <w:b w:val="0"/>
                <w:smallCaps/>
                <w:sz w:val="24"/>
                <w:szCs w:val="24"/>
                <w:lang w:val="es-MX"/>
              </w:rPr>
              <w:lastRenderedPageBreak/>
              <w:t xml:space="preserve">Consideraciones Generales </w:t>
            </w:r>
            <w:r w:rsidRPr="00502533">
              <w:rPr>
                <w:rFonts w:ascii="Arial" w:eastAsia="Calibri" w:hAnsi="Arial" w:cs="Arial"/>
                <w:b w:val="0"/>
                <w:smallCaps/>
                <w:szCs w:val="24"/>
                <w:lang w:val="es-MX"/>
              </w:rPr>
              <w:t>(Relevancia del tema)</w:t>
            </w:r>
          </w:p>
        </w:tc>
        <w:tc>
          <w:tcPr>
            <w:tcW w:w="3834" w:type="pct"/>
            <w:tcBorders>
              <w:top w:val="none" w:sz="0" w:space="0" w:color="auto"/>
              <w:bottom w:val="none" w:sz="0" w:space="0" w:color="auto"/>
              <w:right w:val="none" w:sz="0" w:space="0" w:color="auto"/>
            </w:tcBorders>
            <w:vAlign w:val="center"/>
          </w:tcPr>
          <w:p w:rsidR="004F426F" w:rsidRPr="000A218B" w:rsidRDefault="00A95D38" w:rsidP="004F42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¿Qué tipo de proyectos o acciones ha llevado a cabo su institución</w:t>
            </w:r>
            <w:r w:rsidR="004F426F">
              <w:rPr>
                <w:rFonts w:ascii="Arial" w:eastAsia="Times New Roman" w:hAnsi="Arial" w:cs="Arial"/>
                <w:iCs/>
                <w:sz w:val="24"/>
                <w:szCs w:val="24"/>
              </w:rPr>
              <w:t xml:space="preserve"> en la materia (</w:t>
            </w:r>
            <w:r w:rsidR="004F426F" w:rsidRPr="004F426F">
              <w:rPr>
                <w:rFonts w:ascii="Arial" w:eastAsia="Times New Roman" w:hAnsi="Arial" w:cs="Arial"/>
                <w:iCs/>
                <w:sz w:val="24"/>
                <w:szCs w:val="24"/>
                <w:lang w:val="es-MX"/>
              </w:rPr>
              <w:t>el acceso a la información de los archivos de inteligencia y contrainteligencia que contribuyan en la verdad, la justicia y la reparación de las víctimas y la sociedad</w:t>
            </w:r>
            <w:r w:rsidR="004F426F">
              <w:rPr>
                <w:rFonts w:ascii="Arial" w:eastAsia="Times New Roman" w:hAnsi="Arial" w:cs="Arial"/>
                <w:iCs/>
                <w:sz w:val="24"/>
                <w:szCs w:val="24"/>
                <w:lang w:val="es-MX"/>
              </w:rPr>
              <w:t>)?</w:t>
            </w:r>
            <w:r w:rsidR="0093242F">
              <w:rPr>
                <w:rFonts w:ascii="Arial" w:eastAsia="Times New Roman" w:hAnsi="Arial" w:cs="Arial"/>
                <w:iCs/>
                <w:sz w:val="24"/>
                <w:szCs w:val="24"/>
              </w:rPr>
              <w:t xml:space="preserve"> </w:t>
            </w:r>
          </w:p>
        </w:tc>
      </w:tr>
      <w:tr w:rsidR="009E2A68" w:rsidRPr="00745482" w:rsidTr="00011955">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 xml:space="preserve">Consideraciones </w:t>
            </w:r>
          </w:p>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(Posición sobre el tema)</w:t>
            </w:r>
          </w:p>
        </w:tc>
        <w:tc>
          <w:tcPr>
            <w:tcW w:w="3834" w:type="pct"/>
            <w:vAlign w:val="center"/>
          </w:tcPr>
          <w:p w:rsidR="001E6592" w:rsidRPr="00745482" w:rsidRDefault="001E6592" w:rsidP="00DA45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r w:rsidR="009E2A68" w:rsidRPr="00745482" w:rsidTr="000119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lastRenderedPageBreak/>
              <w:t xml:space="preserve">Áreas de oportunidad </w:t>
            </w:r>
          </w:p>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rsidR="003B4846" w:rsidRDefault="003B4846" w:rsidP="003B484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2603F7" w:rsidRPr="008F4832" w:rsidRDefault="002603F7" w:rsidP="00762F5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745482" w:rsidTr="005C2DCB">
        <w:trPr>
          <w:trHeight w:val="1943"/>
        </w:trPr>
        <w:tc>
          <w:tcPr>
            <w:cnfStyle w:val="001000000000" w:firstRow="0" w:lastRow="0" w:firstColumn="1" w:lastColumn="0" w:oddVBand="0" w:evenVBand="0" w:oddHBand="0" w:evenHBand="0" w:firstRowFirstColumn="0" w:firstRowLastColumn="0" w:lastRowFirstColumn="0" w:lastRowLastColumn="0"/>
            <w:tcW w:w="1166" w:type="pct"/>
            <w:vAlign w:val="center"/>
          </w:tcPr>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Precedentes o criterios</w:t>
            </w:r>
          </w:p>
          <w:p w:rsidR="009E2A68" w:rsidRPr="00745482" w:rsidRDefault="009E2A68" w:rsidP="009E2A68">
            <w:pPr>
              <w:spacing w:line="276" w:lineRule="auto"/>
              <w:jc w:val="center"/>
              <w:rPr>
                <w:rFonts w:ascii="Arial" w:eastAsia="Times New Roman" w:hAnsi="Arial" w:cs="Arial"/>
                <w:b w:val="0"/>
                <w:bCs w:val="0"/>
                <w:iCs/>
                <w:sz w:val="24"/>
                <w:szCs w:val="24"/>
              </w:rPr>
            </w:pPr>
            <w:r w:rsidRPr="00745482">
              <w:rPr>
                <w:rFonts w:ascii="Arial" w:eastAsia="Times New Roman" w:hAnsi="Arial" w:cs="Arial"/>
                <w:b w:val="0"/>
                <w:bCs w:val="0"/>
                <w:iCs/>
                <w:sz w:val="24"/>
                <w:szCs w:val="24"/>
              </w:rPr>
              <w:t>(Cómo se ha resuelto el tema en su país o Institución)</w:t>
            </w:r>
          </w:p>
        </w:tc>
        <w:tc>
          <w:tcPr>
            <w:tcW w:w="3834" w:type="pct"/>
            <w:vAlign w:val="center"/>
          </w:tcPr>
          <w:p w:rsidR="009E2A68" w:rsidRPr="00745482" w:rsidRDefault="009E2A68" w:rsidP="005C2DC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bl>
    <w:p w:rsidR="004B612B" w:rsidRPr="00745482" w:rsidRDefault="004B612B" w:rsidP="008F4832">
      <w:pPr>
        <w:spacing w:after="0"/>
        <w:jc w:val="both"/>
        <w:rPr>
          <w:rFonts w:ascii="Arial" w:eastAsia="Times New Roman" w:hAnsi="Arial" w:cs="Arial"/>
          <w:iCs/>
          <w:sz w:val="24"/>
          <w:szCs w:val="24"/>
        </w:rPr>
      </w:pPr>
    </w:p>
    <w:p w:rsidR="00E131FB" w:rsidRPr="00745482" w:rsidRDefault="00E131FB" w:rsidP="008F4832">
      <w:pPr>
        <w:spacing w:after="0"/>
        <w:jc w:val="both"/>
        <w:rPr>
          <w:rFonts w:ascii="Arial" w:eastAsia="Times New Roman" w:hAnsi="Arial" w:cs="Arial"/>
          <w:iCs/>
          <w:sz w:val="24"/>
          <w:szCs w:val="24"/>
        </w:rPr>
      </w:pPr>
    </w:p>
    <w:sectPr w:rsidR="00E131FB" w:rsidRPr="00745482" w:rsidSect="006720BA">
      <w:headerReference w:type="default" r:id="rId8"/>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E9" w:rsidRDefault="00E316E9" w:rsidP="009E2A68">
      <w:pPr>
        <w:spacing w:after="0" w:line="240" w:lineRule="auto"/>
      </w:pPr>
      <w:r>
        <w:separator/>
      </w:r>
    </w:p>
  </w:endnote>
  <w:endnote w:type="continuationSeparator" w:id="0">
    <w:p w:rsidR="00E316E9" w:rsidRDefault="00E316E9"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541FBF" w:rsidRPr="00FF5C3C" w:rsidRDefault="00541FBF">
            <w:pPr>
              <w:pStyle w:val="Piedepgina"/>
              <w:jc w:val="right"/>
              <w:rPr>
                <w:rFonts w:ascii="Arial" w:hAnsi="Arial" w:cs="Arial"/>
                <w:sz w:val="18"/>
              </w:rPr>
            </w:pPr>
            <w:r w:rsidRPr="00FF5C3C">
              <w:rPr>
                <w:rFonts w:ascii="Arial" w:hAnsi="Arial" w:cs="Arial"/>
                <w:sz w:val="18"/>
              </w:rPr>
              <w:t xml:space="preserve">Página </w:t>
            </w:r>
            <w:r w:rsidR="00A53CC6" w:rsidRPr="00FF5C3C">
              <w:rPr>
                <w:rFonts w:ascii="Arial" w:hAnsi="Arial" w:cs="Arial"/>
                <w:b/>
                <w:bCs/>
                <w:sz w:val="20"/>
                <w:szCs w:val="24"/>
              </w:rPr>
              <w:fldChar w:fldCharType="begin"/>
            </w:r>
            <w:r w:rsidRPr="00FF5C3C">
              <w:rPr>
                <w:rFonts w:ascii="Arial" w:hAnsi="Arial" w:cs="Arial"/>
                <w:b/>
                <w:bCs/>
                <w:sz w:val="18"/>
              </w:rPr>
              <w:instrText>PAGE</w:instrText>
            </w:r>
            <w:r w:rsidR="00A53CC6" w:rsidRPr="00FF5C3C">
              <w:rPr>
                <w:rFonts w:ascii="Arial" w:hAnsi="Arial" w:cs="Arial"/>
                <w:b/>
                <w:bCs/>
                <w:sz w:val="20"/>
                <w:szCs w:val="24"/>
              </w:rPr>
              <w:fldChar w:fldCharType="separate"/>
            </w:r>
            <w:r w:rsidR="003D0F26">
              <w:rPr>
                <w:rFonts w:ascii="Arial" w:hAnsi="Arial" w:cs="Arial"/>
                <w:b/>
                <w:bCs/>
                <w:noProof/>
                <w:sz w:val="18"/>
              </w:rPr>
              <w:t>1</w:t>
            </w:r>
            <w:r w:rsidR="00A53CC6" w:rsidRPr="00FF5C3C">
              <w:rPr>
                <w:rFonts w:ascii="Arial" w:hAnsi="Arial" w:cs="Arial"/>
                <w:b/>
                <w:bCs/>
                <w:sz w:val="20"/>
                <w:szCs w:val="24"/>
              </w:rPr>
              <w:fldChar w:fldCharType="end"/>
            </w:r>
            <w:r w:rsidRPr="00FF5C3C">
              <w:rPr>
                <w:rFonts w:ascii="Arial" w:hAnsi="Arial" w:cs="Arial"/>
                <w:sz w:val="18"/>
              </w:rPr>
              <w:t xml:space="preserve"> de </w:t>
            </w:r>
            <w:r w:rsidR="00A53CC6" w:rsidRPr="00FF5C3C">
              <w:rPr>
                <w:rFonts w:ascii="Arial" w:hAnsi="Arial" w:cs="Arial"/>
                <w:b/>
                <w:bCs/>
                <w:sz w:val="20"/>
                <w:szCs w:val="24"/>
              </w:rPr>
              <w:fldChar w:fldCharType="begin"/>
            </w:r>
            <w:r w:rsidRPr="00FF5C3C">
              <w:rPr>
                <w:rFonts w:ascii="Arial" w:hAnsi="Arial" w:cs="Arial"/>
                <w:b/>
                <w:bCs/>
                <w:sz w:val="18"/>
              </w:rPr>
              <w:instrText>NUMPAGES</w:instrText>
            </w:r>
            <w:r w:rsidR="00A53CC6" w:rsidRPr="00FF5C3C">
              <w:rPr>
                <w:rFonts w:ascii="Arial" w:hAnsi="Arial" w:cs="Arial"/>
                <w:b/>
                <w:bCs/>
                <w:sz w:val="20"/>
                <w:szCs w:val="24"/>
              </w:rPr>
              <w:fldChar w:fldCharType="separate"/>
            </w:r>
            <w:r w:rsidR="003D0F26">
              <w:rPr>
                <w:rFonts w:ascii="Arial" w:hAnsi="Arial" w:cs="Arial"/>
                <w:b/>
                <w:bCs/>
                <w:noProof/>
                <w:sz w:val="18"/>
              </w:rPr>
              <w:t>10</w:t>
            </w:r>
            <w:r w:rsidR="00A53CC6" w:rsidRPr="00FF5C3C">
              <w:rPr>
                <w:rFonts w:ascii="Arial" w:hAnsi="Arial" w:cs="Arial"/>
                <w:b/>
                <w:bCs/>
                <w:sz w:val="20"/>
                <w:szCs w:val="24"/>
              </w:rPr>
              <w:fldChar w:fldCharType="end"/>
            </w:r>
          </w:p>
        </w:sdtContent>
      </w:sdt>
    </w:sdtContent>
  </w:sdt>
  <w:p w:rsidR="00541FBF" w:rsidRPr="00FF5C3C" w:rsidRDefault="00541FBF">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E9" w:rsidRDefault="00E316E9" w:rsidP="009E2A68">
      <w:pPr>
        <w:spacing w:after="0" w:line="240" w:lineRule="auto"/>
      </w:pPr>
      <w:r>
        <w:separator/>
      </w:r>
    </w:p>
  </w:footnote>
  <w:footnote w:type="continuationSeparator" w:id="0">
    <w:p w:rsidR="00E316E9" w:rsidRDefault="00E316E9" w:rsidP="009E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BF" w:rsidRPr="008F4DF4" w:rsidRDefault="00541FBF"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anchor>
      </w:drawing>
    </w:r>
    <w:r w:rsidRPr="008F4DF4">
      <w:rPr>
        <w:rFonts w:ascii="Arial" w:hAnsi="Arial" w:cs="Arial"/>
        <w:b/>
        <w:smallCaps/>
      </w:rPr>
      <w:t>Grupo de Jurisprudencia y Criterios Administrativos</w:t>
    </w:r>
  </w:p>
  <w:p w:rsidR="00541FBF" w:rsidRPr="008F4DF4" w:rsidRDefault="00541FBF"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Posicionamiento</w:t>
    </w:r>
  </w:p>
  <w:p w:rsidR="00541FBF" w:rsidRDefault="00541FBF" w:rsidP="009E2A68">
    <w:pPr>
      <w:tabs>
        <w:tab w:val="left" w:pos="4950"/>
      </w:tabs>
      <w:spacing w:after="0" w:line="240" w:lineRule="auto"/>
      <w:jc w:val="right"/>
      <w:rPr>
        <w:rFonts w:ascii="Arial" w:hAnsi="Arial" w:cs="Arial"/>
        <w:b/>
        <w:smallCaps/>
        <w:sz w:val="24"/>
        <w:szCs w:val="24"/>
      </w:rPr>
    </w:pPr>
  </w:p>
  <w:p w:rsidR="00541FBF" w:rsidRDefault="00541FBF"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Pr>
        <w:rFonts w:ascii="Arial" w:hAnsi="Arial" w:cs="Arial"/>
        <w:b/>
        <w:smallCaps/>
        <w:sz w:val="24"/>
        <w:szCs w:val="24"/>
      </w:rPr>
      <w:t xml:space="preserve">Quinto </w:t>
    </w:r>
    <w:r w:rsidRPr="008F4DF4">
      <w:rPr>
        <w:rFonts w:ascii="Arial" w:hAnsi="Arial" w:cs="Arial"/>
        <w:b/>
        <w:smallCaps/>
        <w:sz w:val="24"/>
        <w:szCs w:val="24"/>
      </w:rPr>
      <w:t>Debate Temático</w:t>
    </w:r>
  </w:p>
  <w:p w:rsidR="00541FBF" w:rsidRDefault="00541FBF"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430D"/>
    <w:multiLevelType w:val="hybridMultilevel"/>
    <w:tmpl w:val="FB20B24A"/>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247B3DA4"/>
    <w:multiLevelType w:val="hybridMultilevel"/>
    <w:tmpl w:val="33EA0E8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EA1B69"/>
    <w:multiLevelType w:val="hybridMultilevel"/>
    <w:tmpl w:val="7F14AB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007D71"/>
    <w:multiLevelType w:val="hybridMultilevel"/>
    <w:tmpl w:val="5B96DFF4"/>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7" w15:restartNumberingAfterBreak="0">
    <w:nsid w:val="39104B5B"/>
    <w:multiLevelType w:val="hybridMultilevel"/>
    <w:tmpl w:val="3F2CC5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8D63FE"/>
    <w:multiLevelType w:val="hybridMultilevel"/>
    <w:tmpl w:val="CAE8A4F8"/>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3"/>
  </w:num>
  <w:num w:numId="5">
    <w:abstractNumId w:val="9"/>
  </w:num>
  <w:num w:numId="6">
    <w:abstractNumId w:val="7"/>
  </w:num>
  <w:num w:numId="7">
    <w:abstractNumId w:val="1"/>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167E4"/>
    <w:rsid w:val="00020D18"/>
    <w:rsid w:val="000316B4"/>
    <w:rsid w:val="000478B8"/>
    <w:rsid w:val="000508D8"/>
    <w:rsid w:val="00086D1A"/>
    <w:rsid w:val="00094BA8"/>
    <w:rsid w:val="00097BDE"/>
    <w:rsid w:val="000A218B"/>
    <w:rsid w:val="000B3FBF"/>
    <w:rsid w:val="000B51AF"/>
    <w:rsid w:val="000B6093"/>
    <w:rsid w:val="00101502"/>
    <w:rsid w:val="00126C15"/>
    <w:rsid w:val="00134A5A"/>
    <w:rsid w:val="00150183"/>
    <w:rsid w:val="00171A4A"/>
    <w:rsid w:val="00183E20"/>
    <w:rsid w:val="001B6280"/>
    <w:rsid w:val="001D0202"/>
    <w:rsid w:val="001E6592"/>
    <w:rsid w:val="001F1D8B"/>
    <w:rsid w:val="00211975"/>
    <w:rsid w:val="002229C0"/>
    <w:rsid w:val="00231614"/>
    <w:rsid w:val="002367CB"/>
    <w:rsid w:val="002603F7"/>
    <w:rsid w:val="002772A5"/>
    <w:rsid w:val="00287734"/>
    <w:rsid w:val="00297667"/>
    <w:rsid w:val="002D2253"/>
    <w:rsid w:val="002D2A1B"/>
    <w:rsid w:val="002D3D8B"/>
    <w:rsid w:val="002F1A46"/>
    <w:rsid w:val="00313EDC"/>
    <w:rsid w:val="0033112F"/>
    <w:rsid w:val="0033282F"/>
    <w:rsid w:val="00333F05"/>
    <w:rsid w:val="0037656F"/>
    <w:rsid w:val="0039462F"/>
    <w:rsid w:val="003A596B"/>
    <w:rsid w:val="003B4846"/>
    <w:rsid w:val="003D0F26"/>
    <w:rsid w:val="00414DD1"/>
    <w:rsid w:val="0041531A"/>
    <w:rsid w:val="00420E96"/>
    <w:rsid w:val="00436105"/>
    <w:rsid w:val="004633C9"/>
    <w:rsid w:val="004766C0"/>
    <w:rsid w:val="00486A8A"/>
    <w:rsid w:val="0049351D"/>
    <w:rsid w:val="0049657A"/>
    <w:rsid w:val="004A5894"/>
    <w:rsid w:val="004B59FC"/>
    <w:rsid w:val="004B612B"/>
    <w:rsid w:val="004F2CC9"/>
    <w:rsid w:val="004F426F"/>
    <w:rsid w:val="00502533"/>
    <w:rsid w:val="005059DA"/>
    <w:rsid w:val="00507E61"/>
    <w:rsid w:val="00521672"/>
    <w:rsid w:val="00522F2C"/>
    <w:rsid w:val="00522F6E"/>
    <w:rsid w:val="00533333"/>
    <w:rsid w:val="00541FBF"/>
    <w:rsid w:val="0055506D"/>
    <w:rsid w:val="00566B83"/>
    <w:rsid w:val="00575124"/>
    <w:rsid w:val="00590997"/>
    <w:rsid w:val="005941F2"/>
    <w:rsid w:val="005A70A1"/>
    <w:rsid w:val="005C2DCB"/>
    <w:rsid w:val="005E04AA"/>
    <w:rsid w:val="0061563C"/>
    <w:rsid w:val="00622B72"/>
    <w:rsid w:val="00622D2E"/>
    <w:rsid w:val="00653467"/>
    <w:rsid w:val="006537AD"/>
    <w:rsid w:val="006720BA"/>
    <w:rsid w:val="00677917"/>
    <w:rsid w:val="006935C8"/>
    <w:rsid w:val="006A0BE0"/>
    <w:rsid w:val="006A2CA6"/>
    <w:rsid w:val="006B027D"/>
    <w:rsid w:val="006D1197"/>
    <w:rsid w:val="006E7FE1"/>
    <w:rsid w:val="00700162"/>
    <w:rsid w:val="00701D5A"/>
    <w:rsid w:val="00714F51"/>
    <w:rsid w:val="00745482"/>
    <w:rsid w:val="00762F59"/>
    <w:rsid w:val="0076692A"/>
    <w:rsid w:val="00787100"/>
    <w:rsid w:val="007C4EF0"/>
    <w:rsid w:val="007D7129"/>
    <w:rsid w:val="008036A5"/>
    <w:rsid w:val="008205BB"/>
    <w:rsid w:val="008625BC"/>
    <w:rsid w:val="00882082"/>
    <w:rsid w:val="008A7724"/>
    <w:rsid w:val="008E056E"/>
    <w:rsid w:val="008E0F2A"/>
    <w:rsid w:val="008F4832"/>
    <w:rsid w:val="00910FC5"/>
    <w:rsid w:val="0091503B"/>
    <w:rsid w:val="0093242F"/>
    <w:rsid w:val="0094300B"/>
    <w:rsid w:val="009436FD"/>
    <w:rsid w:val="0095076A"/>
    <w:rsid w:val="00953E36"/>
    <w:rsid w:val="0097003C"/>
    <w:rsid w:val="00970F79"/>
    <w:rsid w:val="00972BF8"/>
    <w:rsid w:val="009760E6"/>
    <w:rsid w:val="00995F70"/>
    <w:rsid w:val="009A0D80"/>
    <w:rsid w:val="009B4506"/>
    <w:rsid w:val="009E2A68"/>
    <w:rsid w:val="009E4F63"/>
    <w:rsid w:val="009F44B2"/>
    <w:rsid w:val="00A27E14"/>
    <w:rsid w:val="00A31F92"/>
    <w:rsid w:val="00A51039"/>
    <w:rsid w:val="00A5234A"/>
    <w:rsid w:val="00A53CC6"/>
    <w:rsid w:val="00A56498"/>
    <w:rsid w:val="00A77BB6"/>
    <w:rsid w:val="00A801E3"/>
    <w:rsid w:val="00A87F5F"/>
    <w:rsid w:val="00A95D38"/>
    <w:rsid w:val="00AC3CBD"/>
    <w:rsid w:val="00AC7955"/>
    <w:rsid w:val="00B15148"/>
    <w:rsid w:val="00B3355E"/>
    <w:rsid w:val="00B37BA0"/>
    <w:rsid w:val="00B43279"/>
    <w:rsid w:val="00B517DD"/>
    <w:rsid w:val="00B73BA2"/>
    <w:rsid w:val="00B927E9"/>
    <w:rsid w:val="00BE5931"/>
    <w:rsid w:val="00BF57F7"/>
    <w:rsid w:val="00C23A09"/>
    <w:rsid w:val="00C61624"/>
    <w:rsid w:val="00CB058C"/>
    <w:rsid w:val="00CB3B99"/>
    <w:rsid w:val="00CD1ACF"/>
    <w:rsid w:val="00CE50FE"/>
    <w:rsid w:val="00CE6A6B"/>
    <w:rsid w:val="00CF41AC"/>
    <w:rsid w:val="00D204D1"/>
    <w:rsid w:val="00D914FD"/>
    <w:rsid w:val="00DA459F"/>
    <w:rsid w:val="00DA465B"/>
    <w:rsid w:val="00DC04F4"/>
    <w:rsid w:val="00DC132A"/>
    <w:rsid w:val="00DD60F6"/>
    <w:rsid w:val="00E063EF"/>
    <w:rsid w:val="00E10CD4"/>
    <w:rsid w:val="00E131FB"/>
    <w:rsid w:val="00E23674"/>
    <w:rsid w:val="00E316E9"/>
    <w:rsid w:val="00E32908"/>
    <w:rsid w:val="00E34608"/>
    <w:rsid w:val="00E64D31"/>
    <w:rsid w:val="00EB5C20"/>
    <w:rsid w:val="00ED1008"/>
    <w:rsid w:val="00EF4D59"/>
    <w:rsid w:val="00EF6470"/>
    <w:rsid w:val="00F11AF9"/>
    <w:rsid w:val="00F246BB"/>
    <w:rsid w:val="00F336E7"/>
    <w:rsid w:val="00F368BA"/>
    <w:rsid w:val="00F456B8"/>
    <w:rsid w:val="00F504ED"/>
    <w:rsid w:val="00F617EE"/>
    <w:rsid w:val="00F64D83"/>
    <w:rsid w:val="00F87BCC"/>
    <w:rsid w:val="00FA2675"/>
    <w:rsid w:val="00FB615B"/>
    <w:rsid w:val="00FD1349"/>
    <w:rsid w:val="00FD5613"/>
    <w:rsid w:val="00FF5C3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DA9C"/>
  <w15:docId w15:val="{D6A389F6-6A5F-49A8-878D-CE5FC017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36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A523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34A"/>
    <w:rPr>
      <w:rFonts w:ascii="Segoe UI" w:hAnsi="Segoe UI" w:cs="Segoe UI"/>
      <w:sz w:val="18"/>
      <w:szCs w:val="18"/>
    </w:rPr>
  </w:style>
  <w:style w:type="paragraph" w:customStyle="1" w:styleId="artigo">
    <w:name w:val="artigo"/>
    <w:basedOn w:val="Normal"/>
    <w:rsid w:val="00086D1A"/>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NormalWeb">
    <w:name w:val="Normal (Web)"/>
    <w:basedOn w:val="Normal"/>
    <w:uiPriority w:val="99"/>
    <w:semiHidden/>
    <w:unhideWhenUsed/>
    <w:rsid w:val="00086D1A"/>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04282">
      <w:bodyDiv w:val="1"/>
      <w:marLeft w:val="0"/>
      <w:marRight w:val="0"/>
      <w:marTop w:val="0"/>
      <w:marBottom w:val="0"/>
      <w:divBdr>
        <w:top w:val="none" w:sz="0" w:space="0" w:color="auto"/>
        <w:left w:val="none" w:sz="0" w:space="0" w:color="auto"/>
        <w:bottom w:val="none" w:sz="0" w:space="0" w:color="auto"/>
        <w:right w:val="none" w:sz="0" w:space="0" w:color="auto"/>
      </w:divBdr>
    </w:div>
    <w:div w:id="695156964">
      <w:bodyDiv w:val="1"/>
      <w:marLeft w:val="0"/>
      <w:marRight w:val="0"/>
      <w:marTop w:val="0"/>
      <w:marBottom w:val="0"/>
      <w:divBdr>
        <w:top w:val="none" w:sz="0" w:space="0" w:color="auto"/>
        <w:left w:val="none" w:sz="0" w:space="0" w:color="auto"/>
        <w:bottom w:val="none" w:sz="0" w:space="0" w:color="auto"/>
        <w:right w:val="none" w:sz="0" w:space="0" w:color="auto"/>
      </w:divBdr>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4FBCFF29-0B0E-4BC8-B145-DA6EE003DA93}"/>
</file>

<file path=customXml/itemProps2.xml><?xml version="1.0" encoding="utf-8"?>
<ds:datastoreItem xmlns:ds="http://schemas.openxmlformats.org/officeDocument/2006/customXml" ds:itemID="{5BC3940B-7E5E-4A84-8B3C-96A5A4A663A1}"/>
</file>

<file path=customXml/itemProps3.xml><?xml version="1.0" encoding="utf-8"?>
<ds:datastoreItem xmlns:ds="http://schemas.openxmlformats.org/officeDocument/2006/customXml" ds:itemID="{5475558D-8E4D-4B12-B094-EED0E8697BE3}"/>
</file>

<file path=customXml/itemProps4.xml><?xml version="1.0" encoding="utf-8"?>
<ds:datastoreItem xmlns:ds="http://schemas.openxmlformats.org/officeDocument/2006/customXml" ds:itemID="{5AA6DDC7-0DB3-4369-B4E9-53312F1DC090}"/>
</file>

<file path=docProps/app.xml><?xml version="1.0" encoding="utf-8"?>
<Properties xmlns="http://schemas.openxmlformats.org/officeDocument/2006/extended-properties" xmlns:vt="http://schemas.openxmlformats.org/officeDocument/2006/docPropsVTypes">
  <Template>Normal</Template>
  <TotalTime>0</TotalTime>
  <Pages>10</Pages>
  <Words>2223</Words>
  <Characters>12230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2</cp:revision>
  <cp:lastPrinted>2017-05-24T20:57:00Z</cp:lastPrinted>
  <dcterms:created xsi:type="dcterms:W3CDTF">2017-05-26T20:11:00Z</dcterms:created>
  <dcterms:modified xsi:type="dcterms:W3CDTF">2017-05-26T20:11:00Z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