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12B" w:rsidRPr="008F4832" w:rsidRDefault="004B612B" w:rsidP="008F4832">
      <w:pPr>
        <w:spacing w:after="0"/>
        <w:jc w:val="both"/>
        <w:rPr>
          <w:rFonts w:ascii="Arial" w:hAnsi="Arial" w:cs="Arial"/>
          <w:sz w:val="24"/>
          <w:szCs w:val="24"/>
        </w:rPr>
      </w:pPr>
    </w:p>
    <w:p w:rsidR="00E131FB" w:rsidRPr="009E2A68" w:rsidRDefault="00E131FB" w:rsidP="008F4832">
      <w:pPr>
        <w:pStyle w:val="Prrafodelista"/>
        <w:numPr>
          <w:ilvl w:val="0"/>
          <w:numId w:val="1"/>
        </w:numPr>
        <w:spacing w:after="0"/>
        <w:jc w:val="both"/>
        <w:rPr>
          <w:rFonts w:ascii="Arial" w:hAnsi="Arial" w:cs="Arial"/>
          <w:b/>
          <w:smallCaps/>
          <w:sz w:val="24"/>
          <w:szCs w:val="24"/>
        </w:rPr>
      </w:pPr>
      <w:r w:rsidRPr="009E2A68">
        <w:rPr>
          <w:rFonts w:ascii="Arial" w:hAnsi="Arial" w:cs="Arial"/>
          <w:b/>
          <w:smallCaps/>
          <w:sz w:val="24"/>
          <w:szCs w:val="24"/>
        </w:rPr>
        <w:t>Procedimiento para las conclusiones</w:t>
      </w:r>
      <w:r w:rsidR="0033282F" w:rsidRPr="009E2A68">
        <w:rPr>
          <w:rFonts w:ascii="Arial" w:hAnsi="Arial" w:cs="Arial"/>
          <w:b/>
          <w:smallCaps/>
          <w:sz w:val="24"/>
          <w:szCs w:val="24"/>
        </w:rPr>
        <w:t>:</w:t>
      </w:r>
    </w:p>
    <w:p w:rsidR="00882082" w:rsidRPr="008F4832" w:rsidRDefault="00882082" w:rsidP="008F4832">
      <w:pPr>
        <w:spacing w:after="0"/>
        <w:jc w:val="both"/>
        <w:rPr>
          <w:rFonts w:ascii="Arial" w:hAnsi="Arial" w:cs="Arial"/>
          <w:b/>
          <w:sz w:val="24"/>
          <w:szCs w:val="24"/>
        </w:rPr>
      </w:pPr>
    </w:p>
    <w:p w:rsidR="00882082" w:rsidRPr="008F4832" w:rsidRDefault="00882082" w:rsidP="008F4832">
      <w:pPr>
        <w:spacing w:after="0"/>
        <w:jc w:val="both"/>
        <w:rPr>
          <w:rFonts w:ascii="Arial" w:hAnsi="Arial" w:cs="Arial"/>
          <w:sz w:val="24"/>
          <w:szCs w:val="24"/>
        </w:rPr>
      </w:pPr>
      <w:r w:rsidRPr="008F4832">
        <w:rPr>
          <w:rFonts w:ascii="Arial" w:hAnsi="Arial" w:cs="Arial"/>
          <w:sz w:val="24"/>
          <w:szCs w:val="24"/>
        </w:rPr>
        <w:t xml:space="preserve">Una vez que se tenga la información </w:t>
      </w:r>
      <w:r w:rsidR="00F617EE" w:rsidRPr="008F4832">
        <w:rPr>
          <w:rFonts w:ascii="Arial" w:hAnsi="Arial" w:cs="Arial"/>
          <w:sz w:val="24"/>
          <w:szCs w:val="24"/>
        </w:rPr>
        <w:t>de todos los países</w:t>
      </w:r>
      <w:r w:rsidR="00097BDE" w:rsidRPr="008F4832">
        <w:rPr>
          <w:rFonts w:ascii="Arial" w:hAnsi="Arial" w:cs="Arial"/>
          <w:sz w:val="24"/>
          <w:szCs w:val="24"/>
        </w:rPr>
        <w:t xml:space="preserve">, </w:t>
      </w:r>
      <w:r w:rsidRPr="008F4832">
        <w:rPr>
          <w:rFonts w:ascii="Arial" w:hAnsi="Arial" w:cs="Arial"/>
          <w:sz w:val="24"/>
          <w:szCs w:val="24"/>
        </w:rPr>
        <w:t xml:space="preserve">cada </w:t>
      </w:r>
      <w:r w:rsidR="00097BDE" w:rsidRPr="008F4832">
        <w:rPr>
          <w:rFonts w:ascii="Arial" w:hAnsi="Arial" w:cs="Arial"/>
          <w:sz w:val="24"/>
          <w:szCs w:val="24"/>
        </w:rPr>
        <w:t>uno de ellos</w:t>
      </w:r>
      <w:r w:rsidRPr="008F4832">
        <w:rPr>
          <w:rFonts w:ascii="Arial" w:hAnsi="Arial" w:cs="Arial"/>
          <w:sz w:val="24"/>
          <w:szCs w:val="24"/>
        </w:rPr>
        <w:t xml:space="preserve"> deberá emitir sus propias conclusiones y proponer una conclusión general para el Grupo</w:t>
      </w:r>
      <w:r w:rsidR="00F617EE" w:rsidRPr="008F4832">
        <w:rPr>
          <w:rFonts w:ascii="Arial" w:hAnsi="Arial" w:cs="Arial"/>
          <w:sz w:val="24"/>
          <w:szCs w:val="24"/>
        </w:rPr>
        <w:t xml:space="preserve"> de Jurisprudencia </w:t>
      </w:r>
      <w:r w:rsidR="0055506D">
        <w:rPr>
          <w:rFonts w:ascii="Arial" w:hAnsi="Arial" w:cs="Arial"/>
          <w:sz w:val="24"/>
          <w:szCs w:val="24"/>
        </w:rPr>
        <w:t>y Criterios Administrativos</w:t>
      </w:r>
      <w:r w:rsidRPr="008F4832">
        <w:rPr>
          <w:rFonts w:ascii="Arial" w:hAnsi="Arial" w:cs="Arial"/>
          <w:sz w:val="24"/>
          <w:szCs w:val="24"/>
        </w:rPr>
        <w:t>.</w:t>
      </w:r>
    </w:p>
    <w:p w:rsidR="00882082" w:rsidRPr="008F4832" w:rsidRDefault="00882082" w:rsidP="008F4832">
      <w:pPr>
        <w:spacing w:after="0"/>
        <w:jc w:val="both"/>
        <w:rPr>
          <w:rFonts w:ascii="Arial" w:hAnsi="Arial" w:cs="Arial"/>
          <w:sz w:val="24"/>
          <w:szCs w:val="24"/>
        </w:rPr>
      </w:pPr>
    </w:p>
    <w:p w:rsidR="00882082" w:rsidRPr="008F4832" w:rsidRDefault="0055506D" w:rsidP="008F4832">
      <w:pPr>
        <w:spacing w:after="0"/>
        <w:jc w:val="both"/>
        <w:rPr>
          <w:rFonts w:ascii="Arial" w:hAnsi="Arial" w:cs="Arial"/>
          <w:sz w:val="24"/>
          <w:szCs w:val="24"/>
        </w:rPr>
      </w:pPr>
      <w:r>
        <w:rPr>
          <w:rFonts w:ascii="Arial" w:hAnsi="Arial" w:cs="Arial"/>
          <w:sz w:val="24"/>
          <w:szCs w:val="24"/>
        </w:rPr>
        <w:t>E</w:t>
      </w:r>
      <w:r w:rsidR="00097BDE" w:rsidRPr="008F4832">
        <w:rPr>
          <w:rFonts w:ascii="Arial" w:hAnsi="Arial" w:cs="Arial"/>
          <w:sz w:val="24"/>
          <w:szCs w:val="24"/>
        </w:rPr>
        <w:t>l INAI</w:t>
      </w:r>
      <w:r w:rsidR="00882082" w:rsidRPr="008F4832">
        <w:rPr>
          <w:rFonts w:ascii="Arial" w:hAnsi="Arial" w:cs="Arial"/>
          <w:sz w:val="24"/>
          <w:szCs w:val="24"/>
        </w:rPr>
        <w:t xml:space="preserve">, </w:t>
      </w:r>
      <w:r>
        <w:rPr>
          <w:rFonts w:ascii="Arial" w:hAnsi="Arial" w:cs="Arial"/>
          <w:sz w:val="24"/>
          <w:szCs w:val="24"/>
        </w:rPr>
        <w:t>como moderador del Debate,</w:t>
      </w:r>
      <w:r w:rsidR="00882082" w:rsidRPr="008F4832">
        <w:rPr>
          <w:rFonts w:ascii="Arial" w:hAnsi="Arial" w:cs="Arial"/>
          <w:sz w:val="24"/>
          <w:szCs w:val="24"/>
        </w:rPr>
        <w:t xml:space="preserve"> elaborará un análisis de todas las propuestas y emitirá un criterio </w:t>
      </w:r>
      <w:r w:rsidR="00F617EE" w:rsidRPr="008F4832">
        <w:rPr>
          <w:rFonts w:ascii="Arial" w:hAnsi="Arial" w:cs="Arial"/>
          <w:sz w:val="24"/>
          <w:szCs w:val="24"/>
        </w:rPr>
        <w:t xml:space="preserve">único </w:t>
      </w:r>
      <w:r w:rsidR="00882082" w:rsidRPr="008F4832">
        <w:rPr>
          <w:rFonts w:ascii="Arial" w:hAnsi="Arial" w:cs="Arial"/>
          <w:sz w:val="24"/>
          <w:szCs w:val="24"/>
        </w:rPr>
        <w:t xml:space="preserve">que enviará </w:t>
      </w:r>
      <w:r>
        <w:rPr>
          <w:rFonts w:ascii="Arial" w:hAnsi="Arial" w:cs="Arial"/>
          <w:sz w:val="24"/>
          <w:szCs w:val="24"/>
        </w:rPr>
        <w:t>a consideración de</w:t>
      </w:r>
      <w:r w:rsidR="00882082" w:rsidRPr="008F4832">
        <w:rPr>
          <w:rFonts w:ascii="Arial" w:hAnsi="Arial" w:cs="Arial"/>
          <w:sz w:val="24"/>
          <w:szCs w:val="24"/>
        </w:rPr>
        <w:t xml:space="preserve"> los países miembros para </w:t>
      </w:r>
      <w:r w:rsidR="005E04AA" w:rsidRPr="008F4832">
        <w:rPr>
          <w:rFonts w:ascii="Arial" w:hAnsi="Arial" w:cs="Arial"/>
          <w:sz w:val="24"/>
          <w:szCs w:val="24"/>
        </w:rPr>
        <w:t xml:space="preserve">reflejar la posición que tiene el grupo en </w:t>
      </w:r>
      <w:r>
        <w:rPr>
          <w:rFonts w:ascii="Arial" w:hAnsi="Arial" w:cs="Arial"/>
          <w:sz w:val="24"/>
          <w:szCs w:val="24"/>
        </w:rPr>
        <w:t>el</w:t>
      </w:r>
      <w:r w:rsidR="005E04AA" w:rsidRPr="008F4832">
        <w:rPr>
          <w:rFonts w:ascii="Arial" w:hAnsi="Arial" w:cs="Arial"/>
          <w:sz w:val="24"/>
          <w:szCs w:val="24"/>
        </w:rPr>
        <w:t xml:space="preserve"> tema</w:t>
      </w:r>
      <w:r w:rsidR="00882082" w:rsidRPr="008F4832">
        <w:rPr>
          <w:rFonts w:ascii="Arial" w:hAnsi="Arial" w:cs="Arial"/>
          <w:sz w:val="24"/>
          <w:szCs w:val="24"/>
        </w:rPr>
        <w:t xml:space="preserve">. </w:t>
      </w:r>
    </w:p>
    <w:p w:rsidR="0033282F" w:rsidRPr="006720BA" w:rsidRDefault="0033282F" w:rsidP="006720BA">
      <w:pPr>
        <w:spacing w:after="0"/>
        <w:jc w:val="center"/>
        <w:rPr>
          <w:rFonts w:ascii="Arial" w:eastAsia="Calibri" w:hAnsi="Arial" w:cs="Arial"/>
          <w:bCs/>
          <w:color w:val="000000"/>
          <w:sz w:val="24"/>
          <w:szCs w:val="24"/>
        </w:rPr>
      </w:pPr>
    </w:p>
    <w:tbl>
      <w:tblPr>
        <w:tblStyle w:val="Listaclara-nfasis2"/>
        <w:tblW w:w="0" w:type="auto"/>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single" w:sz="4" w:space="0" w:color="244061" w:themeColor="accent1" w:themeShade="80"/>
          <w:insideV w:val="single" w:sz="4" w:space="0" w:color="244061" w:themeColor="accent1" w:themeShade="80"/>
        </w:tblBorders>
        <w:tblLook w:val="04A0" w:firstRow="1" w:lastRow="0" w:firstColumn="1" w:lastColumn="0" w:noHBand="0" w:noVBand="1"/>
      </w:tblPr>
      <w:tblGrid>
        <w:gridCol w:w="3387"/>
        <w:gridCol w:w="11003"/>
      </w:tblGrid>
      <w:tr w:rsidR="00882082" w:rsidRPr="008F4832" w:rsidTr="00C51DE7">
        <w:trPr>
          <w:cnfStyle w:val="100000000000" w:firstRow="1" w:lastRow="0" w:firstColumn="0" w:lastColumn="0" w:oddVBand="0" w:evenVBand="0" w:oddHBand="0" w:evenHBand="0" w:firstRowFirstColumn="0" w:firstRowLastColumn="0" w:lastRowFirstColumn="0" w:lastRowLastColumn="0"/>
          <w:trHeight w:val="1292"/>
          <w:tblHeader/>
        </w:trPr>
        <w:tc>
          <w:tcPr>
            <w:cnfStyle w:val="001000000000" w:firstRow="0" w:lastRow="0" w:firstColumn="1" w:lastColumn="0" w:oddVBand="0" w:evenVBand="0" w:oddHBand="0" w:evenHBand="0" w:firstRowFirstColumn="0" w:firstRowLastColumn="0" w:lastRowFirstColumn="0" w:lastRowLastColumn="0"/>
            <w:tcW w:w="0" w:type="auto"/>
            <w:gridSpan w:val="2"/>
            <w:shd w:val="clear" w:color="auto" w:fill="365F91" w:themeFill="accent1" w:themeFillShade="BF"/>
            <w:vAlign w:val="center"/>
          </w:tcPr>
          <w:p w:rsidR="00882082" w:rsidRPr="00E10CD4" w:rsidRDefault="006436F2" w:rsidP="00E10CD4">
            <w:pPr>
              <w:jc w:val="center"/>
              <w:rPr>
                <w:rFonts w:ascii="Arial" w:eastAsia="Calibri" w:hAnsi="Arial" w:cs="Arial"/>
                <w:sz w:val="24"/>
                <w:szCs w:val="24"/>
                <w:lang w:val="es-MX"/>
              </w:rPr>
            </w:pPr>
            <w:r w:rsidRPr="006436F2">
              <w:rPr>
                <w:rFonts w:ascii="Arial" w:eastAsia="Calibri" w:hAnsi="Arial" w:cs="Arial"/>
                <w:iCs/>
                <w:sz w:val="24"/>
                <w:szCs w:val="24"/>
                <w:lang w:val="es-MX"/>
              </w:rPr>
              <w:t>Desclasificación y el acceso a la información de los archivos de inteligencia y contrainteligencia que contribuyan a la verdad, la justicia y la reparación de las víctimas y la sociedad</w:t>
            </w:r>
          </w:p>
        </w:tc>
      </w:tr>
      <w:tr w:rsidR="002963F9" w:rsidRPr="008F4832" w:rsidTr="00C51DE7">
        <w:trPr>
          <w:cnfStyle w:val="000000100000" w:firstRow="0" w:lastRow="0" w:firstColumn="0" w:lastColumn="0" w:oddVBand="0" w:evenVBand="0" w:oddHBand="1" w:evenHBand="0" w:firstRowFirstColumn="0" w:firstRowLastColumn="0" w:lastRowFirstColumn="0" w:lastRowLastColumn="0"/>
          <w:trHeight w:val="728"/>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none" w:sz="0" w:space="0" w:color="auto"/>
              <w:left w:val="none" w:sz="0" w:space="0" w:color="auto"/>
              <w:bottom w:val="none" w:sz="0" w:space="0" w:color="auto"/>
            </w:tcBorders>
            <w:vAlign w:val="center"/>
          </w:tcPr>
          <w:p w:rsidR="002963F9" w:rsidRPr="009E2A68" w:rsidRDefault="002963F9" w:rsidP="008F4832">
            <w:pPr>
              <w:jc w:val="center"/>
              <w:rPr>
                <w:rFonts w:ascii="Arial" w:eastAsia="Calibri" w:hAnsi="Arial" w:cs="Arial"/>
                <w:smallCaps/>
                <w:sz w:val="24"/>
                <w:szCs w:val="24"/>
                <w:lang w:val="es-MX"/>
              </w:rPr>
            </w:pPr>
            <w:r>
              <w:rPr>
                <w:rFonts w:ascii="Arial" w:eastAsia="Calibri" w:hAnsi="Arial" w:cs="Arial"/>
                <w:smallCaps/>
                <w:sz w:val="24"/>
                <w:szCs w:val="24"/>
                <w:lang w:val="es-MX"/>
              </w:rPr>
              <w:t>Elementos a destacar sobre el posicionamiento de otros países</w:t>
            </w:r>
          </w:p>
        </w:tc>
        <w:tc>
          <w:tcPr>
            <w:tcW w:w="0" w:type="auto"/>
            <w:tcBorders>
              <w:top w:val="none" w:sz="0" w:space="0" w:color="auto"/>
              <w:bottom w:val="none" w:sz="0" w:space="0" w:color="auto"/>
              <w:right w:val="none" w:sz="0" w:space="0" w:color="auto"/>
            </w:tcBorders>
            <w:vAlign w:val="center"/>
          </w:tcPr>
          <w:p w:rsidR="002963F9" w:rsidRDefault="00F971B4" w:rsidP="00F971B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r w:rsidRPr="00F971B4">
              <w:rPr>
                <w:rFonts w:ascii="Arial" w:eastAsia="Times New Roman" w:hAnsi="Arial" w:cs="Arial"/>
                <w:b/>
                <w:iCs/>
                <w:sz w:val="24"/>
                <w:szCs w:val="24"/>
                <w:lang w:val="es-MX"/>
              </w:rPr>
              <w:t>Brasil</w:t>
            </w:r>
            <w:r>
              <w:rPr>
                <w:rFonts w:ascii="Arial" w:eastAsia="Times New Roman" w:hAnsi="Arial" w:cs="Arial"/>
                <w:iCs/>
                <w:sz w:val="24"/>
                <w:szCs w:val="24"/>
                <w:lang w:val="es-MX"/>
              </w:rPr>
              <w:t>:</w:t>
            </w:r>
          </w:p>
          <w:p w:rsidR="00F971B4" w:rsidRPr="00F971B4" w:rsidRDefault="00C65D0C" w:rsidP="00F971B4">
            <w:pPr>
              <w:pStyle w:val="Prrafodelista"/>
              <w:numPr>
                <w:ilvl w:val="0"/>
                <w:numId w:val="6"/>
              </w:num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r w:rsidRPr="00C65D0C">
              <w:rPr>
                <w:rFonts w:ascii="Arial" w:eastAsia="Times New Roman" w:hAnsi="Arial" w:cs="Arial"/>
                <w:b/>
                <w:iCs/>
                <w:sz w:val="24"/>
                <w:szCs w:val="24"/>
              </w:rPr>
              <w:t>Ley nº 9.883</w:t>
            </w:r>
            <w:r>
              <w:rPr>
                <w:rFonts w:ascii="Arial" w:eastAsia="Times New Roman" w:hAnsi="Arial" w:cs="Arial"/>
                <w:b/>
                <w:iCs/>
                <w:sz w:val="24"/>
                <w:szCs w:val="24"/>
              </w:rPr>
              <w:t xml:space="preserve">, </w:t>
            </w:r>
            <w:r w:rsidR="00F971B4" w:rsidRPr="00F971B4">
              <w:rPr>
                <w:rFonts w:ascii="Arial" w:eastAsia="Times New Roman" w:hAnsi="Arial" w:cs="Arial"/>
                <w:b/>
                <w:iCs/>
                <w:sz w:val="24"/>
                <w:szCs w:val="24"/>
              </w:rPr>
              <w:t>Inteligencia</w:t>
            </w:r>
            <w:r w:rsidR="00F971B4" w:rsidRPr="00F971B4">
              <w:rPr>
                <w:rFonts w:ascii="Arial" w:eastAsia="Times New Roman" w:hAnsi="Arial" w:cs="Arial"/>
                <w:iCs/>
                <w:sz w:val="24"/>
                <w:szCs w:val="24"/>
              </w:rPr>
              <w:t>, actividad que tiene como objetivo la obtención, el análisis y la diseminación de conocimientos dentro y fuera del territorio nacional sobre hechos y situaciones de inmediata o potencial influencia sobre el proceso decisorio y la acción gubernamental y sobre la salvaguarda y la seguridad de la sociedad y del Estado</w:t>
            </w:r>
            <w:r w:rsidR="00F971B4">
              <w:rPr>
                <w:rFonts w:ascii="Arial" w:eastAsia="Times New Roman" w:hAnsi="Arial" w:cs="Arial"/>
                <w:iCs/>
                <w:sz w:val="24"/>
                <w:szCs w:val="24"/>
              </w:rPr>
              <w:t xml:space="preserve">. </w:t>
            </w:r>
            <w:r w:rsidR="00F971B4" w:rsidRPr="00F971B4">
              <w:rPr>
                <w:rFonts w:ascii="Arial" w:eastAsia="Times New Roman" w:hAnsi="Arial" w:cs="Arial"/>
                <w:b/>
                <w:iCs/>
                <w:sz w:val="24"/>
                <w:szCs w:val="24"/>
              </w:rPr>
              <w:t>Contrainteligencia</w:t>
            </w:r>
            <w:r w:rsidR="00F971B4" w:rsidRPr="00F971B4">
              <w:rPr>
                <w:rFonts w:ascii="Arial" w:eastAsia="Times New Roman" w:hAnsi="Arial" w:cs="Arial"/>
                <w:iCs/>
                <w:sz w:val="24"/>
                <w:szCs w:val="24"/>
              </w:rPr>
              <w:t xml:space="preserve"> es la actividad que </w:t>
            </w:r>
            <w:r w:rsidR="00F971B4">
              <w:rPr>
                <w:rFonts w:ascii="Arial" w:eastAsia="Times New Roman" w:hAnsi="Arial" w:cs="Arial"/>
                <w:iCs/>
                <w:sz w:val="24"/>
                <w:szCs w:val="24"/>
              </w:rPr>
              <w:t>tiene como objetivo</w:t>
            </w:r>
            <w:r w:rsidR="00F971B4" w:rsidRPr="00F971B4">
              <w:rPr>
                <w:rFonts w:ascii="Arial" w:eastAsia="Times New Roman" w:hAnsi="Arial" w:cs="Arial"/>
                <w:iCs/>
                <w:sz w:val="24"/>
                <w:szCs w:val="24"/>
              </w:rPr>
              <w:t xml:space="preserve"> neutralizar las actividades de inteligencia adversa</w:t>
            </w:r>
            <w:r w:rsidR="00F971B4">
              <w:rPr>
                <w:rFonts w:ascii="Arial" w:eastAsia="Times New Roman" w:hAnsi="Arial" w:cs="Arial"/>
                <w:iCs/>
                <w:sz w:val="24"/>
                <w:szCs w:val="24"/>
              </w:rPr>
              <w:t>.</w:t>
            </w:r>
          </w:p>
          <w:p w:rsidR="00F971B4" w:rsidRPr="00C65D0C" w:rsidRDefault="00F971B4" w:rsidP="00F971B4">
            <w:pPr>
              <w:pStyle w:val="Prrafodelista"/>
              <w:numPr>
                <w:ilvl w:val="0"/>
                <w:numId w:val="6"/>
              </w:num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r>
              <w:rPr>
                <w:rFonts w:ascii="Arial" w:eastAsia="Times New Roman" w:hAnsi="Arial" w:cs="Arial"/>
                <w:iCs/>
                <w:sz w:val="24"/>
                <w:szCs w:val="24"/>
              </w:rPr>
              <w:t xml:space="preserve">La documentación </w:t>
            </w:r>
            <w:r w:rsidR="00C65D0C">
              <w:rPr>
                <w:rFonts w:ascii="Arial" w:eastAsia="Times New Roman" w:hAnsi="Arial" w:cs="Arial"/>
                <w:iCs/>
                <w:sz w:val="24"/>
                <w:szCs w:val="24"/>
              </w:rPr>
              <w:t>en materia</w:t>
            </w:r>
            <w:r>
              <w:rPr>
                <w:rFonts w:ascii="Arial" w:eastAsia="Times New Roman" w:hAnsi="Arial" w:cs="Arial"/>
                <w:iCs/>
                <w:sz w:val="24"/>
                <w:szCs w:val="24"/>
              </w:rPr>
              <w:t xml:space="preserve"> de inteligencia </w:t>
            </w:r>
            <w:r w:rsidR="00C65D0C">
              <w:rPr>
                <w:rFonts w:ascii="Arial" w:eastAsia="Times New Roman" w:hAnsi="Arial" w:cs="Arial"/>
                <w:iCs/>
                <w:sz w:val="24"/>
                <w:szCs w:val="24"/>
              </w:rPr>
              <w:t xml:space="preserve">bajo el resguardo </w:t>
            </w:r>
            <w:r w:rsidRPr="00F971B4">
              <w:rPr>
                <w:rFonts w:ascii="Arial" w:eastAsia="Times New Roman" w:hAnsi="Arial" w:cs="Arial"/>
                <w:iCs/>
                <w:sz w:val="24"/>
                <w:szCs w:val="24"/>
              </w:rPr>
              <w:t>de la Agencia Brasileña de Inteligencia (ABIN)</w:t>
            </w:r>
            <w:r w:rsidR="00C65D0C">
              <w:rPr>
                <w:rFonts w:ascii="Arial" w:eastAsia="Times New Roman" w:hAnsi="Arial" w:cs="Arial"/>
                <w:iCs/>
                <w:sz w:val="24"/>
                <w:szCs w:val="24"/>
              </w:rPr>
              <w:t>,</w:t>
            </w:r>
            <w:r>
              <w:rPr>
                <w:rFonts w:ascii="Arial" w:eastAsia="Times New Roman" w:hAnsi="Arial" w:cs="Arial"/>
                <w:iCs/>
                <w:sz w:val="24"/>
                <w:szCs w:val="24"/>
              </w:rPr>
              <w:t xml:space="preserve"> </w:t>
            </w:r>
            <w:r w:rsidR="00C65D0C">
              <w:rPr>
                <w:rFonts w:ascii="Arial" w:eastAsia="Times New Roman" w:hAnsi="Arial" w:cs="Arial"/>
                <w:iCs/>
                <w:sz w:val="24"/>
                <w:szCs w:val="24"/>
              </w:rPr>
              <w:t>únicamente</w:t>
            </w:r>
            <w:r>
              <w:rPr>
                <w:rFonts w:ascii="Arial" w:eastAsia="Times New Roman" w:hAnsi="Arial" w:cs="Arial"/>
                <w:iCs/>
                <w:sz w:val="24"/>
                <w:szCs w:val="24"/>
              </w:rPr>
              <w:t xml:space="preserve"> ser</w:t>
            </w:r>
            <w:r w:rsidR="00C65D0C">
              <w:rPr>
                <w:rFonts w:ascii="Arial" w:eastAsia="Times New Roman" w:hAnsi="Arial" w:cs="Arial"/>
                <w:iCs/>
                <w:sz w:val="24"/>
                <w:szCs w:val="24"/>
              </w:rPr>
              <w:t>á entregada</w:t>
            </w:r>
            <w:r>
              <w:rPr>
                <w:rFonts w:ascii="Arial" w:eastAsia="Times New Roman" w:hAnsi="Arial" w:cs="Arial"/>
                <w:iCs/>
                <w:sz w:val="24"/>
                <w:szCs w:val="24"/>
              </w:rPr>
              <w:t xml:space="preserve"> a las autoridades competentes</w:t>
            </w:r>
            <w:r w:rsidR="00C65D0C">
              <w:rPr>
                <w:rFonts w:ascii="Arial" w:eastAsia="Times New Roman" w:hAnsi="Arial" w:cs="Arial"/>
                <w:iCs/>
                <w:sz w:val="24"/>
                <w:szCs w:val="24"/>
              </w:rPr>
              <w:t xml:space="preserve"> </w:t>
            </w:r>
            <w:r w:rsidR="00C65D0C" w:rsidRPr="00C65D0C">
              <w:rPr>
                <w:rFonts w:ascii="Arial" w:eastAsia="Times New Roman" w:hAnsi="Arial" w:cs="Arial"/>
                <w:iCs/>
                <w:sz w:val="24"/>
                <w:szCs w:val="24"/>
              </w:rPr>
              <w:t>observado el respectivo grado de sigilo otorgado sobre la base de la legislación</w:t>
            </w:r>
            <w:r w:rsidR="00C65D0C">
              <w:rPr>
                <w:rFonts w:ascii="Arial" w:eastAsia="Times New Roman" w:hAnsi="Arial" w:cs="Arial"/>
                <w:iCs/>
                <w:sz w:val="24"/>
                <w:szCs w:val="24"/>
              </w:rPr>
              <w:t xml:space="preserve"> actual y </w:t>
            </w:r>
            <w:r w:rsidR="00C65D0C" w:rsidRPr="00C65D0C">
              <w:rPr>
                <w:rFonts w:ascii="Arial" w:eastAsia="Times New Roman" w:hAnsi="Arial" w:cs="Arial"/>
                <w:iCs/>
                <w:sz w:val="24"/>
                <w:szCs w:val="24"/>
              </w:rPr>
              <w:t>excluyéndose los documentos cuyo sigilo sea imprescindible para la seguridad de la sociedad y del Estado</w:t>
            </w:r>
            <w:r w:rsidR="00C65D0C">
              <w:rPr>
                <w:rFonts w:ascii="Arial" w:eastAsia="Times New Roman" w:hAnsi="Arial" w:cs="Arial"/>
                <w:iCs/>
                <w:sz w:val="24"/>
                <w:szCs w:val="24"/>
              </w:rPr>
              <w:t>.</w:t>
            </w:r>
          </w:p>
          <w:p w:rsidR="00C65D0C" w:rsidRPr="007B135E" w:rsidRDefault="007B135E" w:rsidP="00F971B4">
            <w:pPr>
              <w:pStyle w:val="Prrafodelista"/>
              <w:numPr>
                <w:ilvl w:val="0"/>
                <w:numId w:val="6"/>
              </w:num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r>
              <w:rPr>
                <w:rFonts w:ascii="Arial" w:eastAsia="Times New Roman" w:hAnsi="Arial" w:cs="Arial"/>
                <w:iCs/>
                <w:sz w:val="24"/>
                <w:szCs w:val="24"/>
              </w:rPr>
              <w:t>La L</w:t>
            </w:r>
            <w:r w:rsidR="00C65D0C">
              <w:rPr>
                <w:rFonts w:ascii="Arial" w:eastAsia="Times New Roman" w:hAnsi="Arial" w:cs="Arial"/>
                <w:iCs/>
                <w:sz w:val="24"/>
                <w:szCs w:val="24"/>
              </w:rPr>
              <w:t xml:space="preserve">ey de </w:t>
            </w:r>
            <w:r>
              <w:rPr>
                <w:rFonts w:ascii="Arial" w:eastAsia="Times New Roman" w:hAnsi="Arial" w:cs="Arial"/>
                <w:iCs/>
                <w:sz w:val="24"/>
                <w:szCs w:val="24"/>
              </w:rPr>
              <w:t>A</w:t>
            </w:r>
            <w:r w:rsidR="00C65D0C">
              <w:rPr>
                <w:rFonts w:ascii="Arial" w:eastAsia="Times New Roman" w:hAnsi="Arial" w:cs="Arial"/>
                <w:iCs/>
                <w:sz w:val="24"/>
                <w:szCs w:val="24"/>
              </w:rPr>
              <w:t>cceso no contempla definición</w:t>
            </w:r>
            <w:r>
              <w:rPr>
                <w:rFonts w:ascii="Arial" w:eastAsia="Times New Roman" w:hAnsi="Arial" w:cs="Arial"/>
                <w:iCs/>
                <w:sz w:val="24"/>
                <w:szCs w:val="24"/>
              </w:rPr>
              <w:t xml:space="preserve"> específica</w:t>
            </w:r>
            <w:r w:rsidR="00C65D0C">
              <w:rPr>
                <w:rFonts w:ascii="Arial" w:eastAsia="Times New Roman" w:hAnsi="Arial" w:cs="Arial"/>
                <w:iCs/>
                <w:sz w:val="24"/>
                <w:szCs w:val="24"/>
              </w:rPr>
              <w:t xml:space="preserve"> y considera clasificada a dicha información</w:t>
            </w:r>
            <w:r>
              <w:rPr>
                <w:rFonts w:ascii="Arial" w:eastAsia="Times New Roman" w:hAnsi="Arial" w:cs="Arial"/>
                <w:iCs/>
                <w:sz w:val="24"/>
                <w:szCs w:val="24"/>
              </w:rPr>
              <w:t>. En la norma se dispone que “</w:t>
            </w:r>
            <w:r w:rsidRPr="007B135E">
              <w:rPr>
                <w:rFonts w:ascii="Arial" w:eastAsia="Times New Roman" w:hAnsi="Arial" w:cs="Arial"/>
                <w:iCs/>
                <w:sz w:val="24"/>
                <w:szCs w:val="24"/>
                <w:lang w:val="es-MX"/>
              </w:rPr>
              <w:t xml:space="preserve">son imprescindibles a la seguridad de la sociedad o del Estado y, por lo tanto, aplicables al proceso de clasificación las informaciones cuya divulgación o acceso puedan </w:t>
            </w:r>
            <w:r w:rsidRPr="007B135E">
              <w:rPr>
                <w:rFonts w:ascii="Arial" w:eastAsia="Times New Roman" w:hAnsi="Arial" w:cs="Arial"/>
                <w:iCs/>
                <w:sz w:val="24"/>
                <w:szCs w:val="24"/>
              </w:rPr>
              <w:t>comprometer las actividades de inteligencia</w:t>
            </w:r>
            <w:r>
              <w:rPr>
                <w:rFonts w:ascii="Arial" w:eastAsia="Times New Roman" w:hAnsi="Arial" w:cs="Arial"/>
                <w:iCs/>
                <w:sz w:val="24"/>
                <w:szCs w:val="24"/>
              </w:rPr>
              <w:t>”.</w:t>
            </w:r>
          </w:p>
          <w:p w:rsidR="007B135E" w:rsidRPr="00FF764C" w:rsidRDefault="007B135E" w:rsidP="00F971B4">
            <w:pPr>
              <w:pStyle w:val="Prrafodelista"/>
              <w:numPr>
                <w:ilvl w:val="0"/>
                <w:numId w:val="6"/>
              </w:num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r>
              <w:rPr>
                <w:rFonts w:ascii="Arial" w:eastAsia="Times New Roman" w:hAnsi="Arial" w:cs="Arial"/>
                <w:iCs/>
                <w:sz w:val="24"/>
                <w:szCs w:val="24"/>
              </w:rPr>
              <w:t xml:space="preserve">Se deberá acreditar: </w:t>
            </w:r>
            <w:r>
              <w:rPr>
                <w:rFonts w:ascii="Arial" w:eastAsia="Times New Roman" w:hAnsi="Arial" w:cs="Arial"/>
                <w:iCs/>
                <w:sz w:val="24"/>
                <w:szCs w:val="24"/>
                <w:lang w:val="es-MX"/>
              </w:rPr>
              <w:t>p</w:t>
            </w:r>
            <w:r w:rsidRPr="007B135E">
              <w:rPr>
                <w:rFonts w:ascii="Arial" w:eastAsia="Times New Roman" w:hAnsi="Arial" w:cs="Arial"/>
                <w:iCs/>
                <w:sz w:val="24"/>
                <w:szCs w:val="24"/>
                <w:lang w:val="es-MX"/>
              </w:rPr>
              <w:t xml:space="preserve">oner en peligro la </w:t>
            </w:r>
            <w:r w:rsidRPr="007B135E">
              <w:rPr>
                <w:rFonts w:ascii="Arial" w:eastAsia="Times New Roman" w:hAnsi="Arial" w:cs="Arial"/>
                <w:b/>
                <w:iCs/>
                <w:sz w:val="24"/>
                <w:szCs w:val="24"/>
                <w:lang w:val="es-MX"/>
              </w:rPr>
              <w:t>defensa y la soberanía nacionales</w:t>
            </w:r>
            <w:r w:rsidRPr="007B135E">
              <w:rPr>
                <w:rFonts w:ascii="Arial" w:eastAsia="Times New Roman" w:hAnsi="Arial" w:cs="Arial"/>
                <w:iCs/>
                <w:sz w:val="24"/>
                <w:szCs w:val="24"/>
                <w:lang w:val="es-MX"/>
              </w:rPr>
              <w:t xml:space="preserve"> o a la </w:t>
            </w:r>
            <w:r w:rsidRPr="007B135E">
              <w:rPr>
                <w:rFonts w:ascii="Arial" w:eastAsia="Times New Roman" w:hAnsi="Arial" w:cs="Arial"/>
                <w:b/>
                <w:iCs/>
                <w:sz w:val="24"/>
                <w:szCs w:val="24"/>
                <w:lang w:val="es-MX"/>
              </w:rPr>
              <w:t>integridad</w:t>
            </w:r>
            <w:r w:rsidRPr="007B135E">
              <w:rPr>
                <w:rFonts w:ascii="Arial" w:eastAsia="Times New Roman" w:hAnsi="Arial" w:cs="Arial"/>
                <w:iCs/>
                <w:sz w:val="24"/>
                <w:szCs w:val="24"/>
                <w:lang w:val="es-MX"/>
              </w:rPr>
              <w:t xml:space="preserve"> del territorio nacional</w:t>
            </w:r>
            <w:r>
              <w:rPr>
                <w:rFonts w:ascii="Arial" w:eastAsia="Times New Roman" w:hAnsi="Arial" w:cs="Arial"/>
                <w:iCs/>
                <w:sz w:val="24"/>
                <w:szCs w:val="24"/>
                <w:lang w:val="es-MX"/>
              </w:rPr>
              <w:t xml:space="preserve">; </w:t>
            </w:r>
            <w:r w:rsidRPr="007B135E">
              <w:rPr>
                <w:rFonts w:ascii="Arial" w:eastAsia="Times New Roman" w:hAnsi="Arial" w:cs="Arial"/>
                <w:iCs/>
                <w:sz w:val="24"/>
                <w:szCs w:val="24"/>
                <w:lang w:val="es-MX"/>
              </w:rPr>
              <w:t>el modo en que se debe conducir las negociaciones y las relaciones internacionales del país</w:t>
            </w:r>
            <w:r>
              <w:rPr>
                <w:rFonts w:ascii="Arial" w:eastAsia="Times New Roman" w:hAnsi="Arial" w:cs="Arial"/>
                <w:iCs/>
                <w:sz w:val="24"/>
                <w:szCs w:val="24"/>
                <w:lang w:val="es-MX"/>
              </w:rPr>
              <w:t xml:space="preserve">; </w:t>
            </w:r>
            <w:r w:rsidRPr="007B135E">
              <w:rPr>
                <w:rFonts w:ascii="Arial" w:eastAsia="Times New Roman" w:hAnsi="Arial" w:cs="Arial"/>
                <w:iCs/>
                <w:sz w:val="24"/>
                <w:szCs w:val="24"/>
                <w:lang w:val="es-MX"/>
              </w:rPr>
              <w:t xml:space="preserve">las informaciones sigilosas fornecidas por otros Estados u organismos </w:t>
            </w:r>
            <w:r w:rsidRPr="007B135E">
              <w:rPr>
                <w:rFonts w:ascii="Arial" w:eastAsia="Times New Roman" w:hAnsi="Arial" w:cs="Arial"/>
                <w:iCs/>
                <w:sz w:val="24"/>
                <w:szCs w:val="24"/>
                <w:lang w:val="es-MX"/>
              </w:rPr>
              <w:lastRenderedPageBreak/>
              <w:t>internacionales</w:t>
            </w:r>
            <w:r>
              <w:rPr>
                <w:rFonts w:ascii="Arial" w:eastAsia="Times New Roman" w:hAnsi="Arial" w:cs="Arial"/>
                <w:iCs/>
                <w:sz w:val="24"/>
                <w:szCs w:val="24"/>
                <w:lang w:val="es-MX"/>
              </w:rPr>
              <w:t xml:space="preserve">; </w:t>
            </w:r>
            <w:r w:rsidRPr="007B135E">
              <w:rPr>
                <w:rFonts w:ascii="Arial" w:eastAsia="Times New Roman" w:hAnsi="Arial" w:cs="Arial"/>
                <w:b/>
                <w:iCs/>
                <w:sz w:val="24"/>
                <w:szCs w:val="24"/>
                <w:lang w:val="es-MX"/>
              </w:rPr>
              <w:t>la vida, la seguridad o la salud de la población</w:t>
            </w:r>
            <w:r>
              <w:rPr>
                <w:rFonts w:ascii="Arial" w:eastAsia="Times New Roman" w:hAnsi="Arial" w:cs="Arial"/>
                <w:iCs/>
                <w:sz w:val="24"/>
                <w:szCs w:val="24"/>
                <w:lang w:val="es-MX"/>
              </w:rPr>
              <w:t xml:space="preserve">; </w:t>
            </w:r>
            <w:r w:rsidRPr="007B135E">
              <w:rPr>
                <w:rFonts w:ascii="Arial" w:eastAsia="Times New Roman" w:hAnsi="Arial" w:cs="Arial"/>
                <w:iCs/>
                <w:sz w:val="24"/>
                <w:szCs w:val="24"/>
                <w:lang w:val="es-MX"/>
              </w:rPr>
              <w:t>la estabilidad financiera, económica o monetaria del país</w:t>
            </w:r>
            <w:r>
              <w:rPr>
                <w:rFonts w:ascii="Arial" w:eastAsia="Times New Roman" w:hAnsi="Arial" w:cs="Arial"/>
                <w:iCs/>
                <w:sz w:val="24"/>
                <w:szCs w:val="24"/>
                <w:lang w:val="es-MX"/>
              </w:rPr>
              <w:t xml:space="preserve">; </w:t>
            </w:r>
            <w:r w:rsidRPr="007B135E">
              <w:rPr>
                <w:rFonts w:ascii="Arial" w:eastAsia="Times New Roman" w:hAnsi="Arial" w:cs="Arial"/>
                <w:iCs/>
                <w:sz w:val="24"/>
                <w:szCs w:val="24"/>
                <w:lang w:val="es-MX"/>
              </w:rPr>
              <w:t>daño a los planes u operaciones estratégicas de las Fuerzas Armadas</w:t>
            </w:r>
            <w:r>
              <w:rPr>
                <w:rFonts w:ascii="Arial" w:eastAsia="Times New Roman" w:hAnsi="Arial" w:cs="Arial"/>
                <w:iCs/>
                <w:sz w:val="24"/>
                <w:szCs w:val="24"/>
                <w:lang w:val="es-MX"/>
              </w:rPr>
              <w:t>;</w:t>
            </w:r>
            <w:r w:rsidR="00FF764C">
              <w:rPr>
                <w:rFonts w:ascii="Arial" w:eastAsia="Times New Roman" w:hAnsi="Arial" w:cs="Arial"/>
                <w:iCs/>
                <w:sz w:val="24"/>
                <w:szCs w:val="24"/>
                <w:lang w:val="es-MX"/>
              </w:rPr>
              <w:t xml:space="preserve"> </w:t>
            </w:r>
            <w:r w:rsidR="00FF764C" w:rsidRPr="00FF764C">
              <w:rPr>
                <w:rFonts w:ascii="Arial" w:eastAsia="Times New Roman" w:hAnsi="Arial" w:cs="Arial"/>
                <w:iCs/>
                <w:sz w:val="24"/>
                <w:szCs w:val="24"/>
                <w:lang w:val="es-MX"/>
              </w:rPr>
              <w:t>proyectos de pesquisa y</w:t>
            </w:r>
            <w:r w:rsidR="001D66AF">
              <w:rPr>
                <w:rFonts w:ascii="Arial" w:eastAsia="Times New Roman" w:hAnsi="Arial" w:cs="Arial"/>
                <w:iCs/>
                <w:sz w:val="24"/>
                <w:szCs w:val="24"/>
                <w:lang w:val="es-MX"/>
              </w:rPr>
              <w:t xml:space="preserve"> </w:t>
            </w:r>
            <w:r w:rsidR="00FF764C" w:rsidRPr="00FF764C">
              <w:rPr>
                <w:rFonts w:ascii="Arial" w:eastAsia="Times New Roman" w:hAnsi="Arial" w:cs="Arial"/>
                <w:iCs/>
                <w:sz w:val="24"/>
                <w:szCs w:val="24"/>
                <w:lang w:val="es-MX"/>
              </w:rPr>
              <w:t>desarrollo científico o tecnológico</w:t>
            </w:r>
            <w:r w:rsidR="00FF764C">
              <w:rPr>
                <w:rFonts w:ascii="Arial" w:eastAsia="Times New Roman" w:hAnsi="Arial" w:cs="Arial"/>
                <w:iCs/>
                <w:sz w:val="24"/>
                <w:szCs w:val="24"/>
                <w:lang w:val="es-MX"/>
              </w:rPr>
              <w:t>;</w:t>
            </w:r>
            <w:r w:rsidR="00FF764C" w:rsidRPr="00FF764C">
              <w:rPr>
                <w:rFonts w:eastAsia="Times New Roman" w:cs="Arial"/>
                <w:color w:val="FF0000"/>
                <w:sz w:val="24"/>
                <w:szCs w:val="24"/>
                <w:lang w:val="es-MX" w:eastAsia="es-ES"/>
              </w:rPr>
              <w:t xml:space="preserve"> </w:t>
            </w:r>
            <w:r w:rsidR="00FF764C" w:rsidRPr="00FF764C">
              <w:rPr>
                <w:rFonts w:ascii="Arial" w:eastAsia="Times New Roman" w:hAnsi="Arial" w:cs="Arial"/>
                <w:iCs/>
                <w:sz w:val="24"/>
                <w:szCs w:val="24"/>
                <w:lang w:val="es-MX"/>
              </w:rPr>
              <w:t>peligro la seguridad de las instituciones o de las altas autoridades nacionales o extranjeras y sus familiares</w:t>
            </w:r>
            <w:r w:rsidR="00FF764C">
              <w:rPr>
                <w:rFonts w:ascii="Arial" w:eastAsia="Times New Roman" w:hAnsi="Arial" w:cs="Arial"/>
                <w:iCs/>
                <w:sz w:val="24"/>
                <w:szCs w:val="24"/>
                <w:lang w:val="es-MX"/>
              </w:rPr>
              <w:t xml:space="preserve">; </w:t>
            </w:r>
            <w:r w:rsidR="00FF764C" w:rsidRPr="00FF764C">
              <w:rPr>
                <w:rFonts w:ascii="Arial" w:eastAsia="Times New Roman" w:hAnsi="Arial" w:cs="Arial"/>
                <w:b/>
                <w:iCs/>
                <w:sz w:val="24"/>
                <w:szCs w:val="24"/>
                <w:lang w:val="es-MX"/>
              </w:rPr>
              <w:t>peligro actividades de inteligencia, de investigación o de vigilancia en marcha, relacionadas a la prevención o represión de infracciones</w:t>
            </w:r>
            <w:r w:rsidR="00FF764C">
              <w:rPr>
                <w:rFonts w:ascii="Arial" w:eastAsia="Times New Roman" w:hAnsi="Arial" w:cs="Arial"/>
                <w:b/>
                <w:iCs/>
                <w:sz w:val="24"/>
                <w:szCs w:val="24"/>
                <w:lang w:val="es-MX"/>
              </w:rPr>
              <w:t>.</w:t>
            </w:r>
          </w:p>
          <w:p w:rsidR="002D6B36" w:rsidRPr="002D6B36" w:rsidRDefault="00FF764C" w:rsidP="002D6B36">
            <w:pPr>
              <w:pStyle w:val="Prrafodelista"/>
              <w:numPr>
                <w:ilvl w:val="0"/>
                <w:numId w:val="6"/>
              </w:num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r>
              <w:rPr>
                <w:rFonts w:ascii="Arial" w:eastAsia="Times New Roman" w:hAnsi="Arial" w:cs="Arial"/>
                <w:iCs/>
                <w:sz w:val="24"/>
                <w:szCs w:val="24"/>
                <w:lang w:val="es-MX"/>
              </w:rPr>
              <w:t xml:space="preserve">Plazo de reserva: </w:t>
            </w:r>
            <w:r w:rsidRPr="00FF764C">
              <w:rPr>
                <w:rFonts w:ascii="Arial" w:eastAsia="Times New Roman" w:hAnsi="Arial" w:cs="Arial"/>
                <w:b/>
                <w:iCs/>
                <w:sz w:val="24"/>
                <w:szCs w:val="24"/>
              </w:rPr>
              <w:t>Grado ultra secreto</w:t>
            </w:r>
            <w:r w:rsidRPr="00FF764C">
              <w:rPr>
                <w:rFonts w:ascii="Arial" w:eastAsia="Times New Roman" w:hAnsi="Arial" w:cs="Arial"/>
                <w:iCs/>
                <w:sz w:val="24"/>
                <w:szCs w:val="24"/>
              </w:rPr>
              <w:t>, 25 años</w:t>
            </w:r>
            <w:r>
              <w:rPr>
                <w:rFonts w:ascii="Arial" w:eastAsia="Times New Roman" w:hAnsi="Arial" w:cs="Arial"/>
                <w:iCs/>
                <w:sz w:val="24"/>
                <w:szCs w:val="24"/>
              </w:rPr>
              <w:t xml:space="preserve"> (con 1 prórroga) / </w:t>
            </w:r>
            <w:r w:rsidRPr="00FF764C">
              <w:rPr>
                <w:rFonts w:ascii="Arial" w:eastAsia="Times New Roman" w:hAnsi="Arial" w:cs="Arial"/>
                <w:b/>
                <w:iCs/>
                <w:sz w:val="24"/>
                <w:szCs w:val="24"/>
              </w:rPr>
              <w:t>Grado secreto</w:t>
            </w:r>
            <w:r>
              <w:rPr>
                <w:rFonts w:ascii="Arial" w:eastAsia="Times New Roman" w:hAnsi="Arial" w:cs="Arial"/>
                <w:iCs/>
                <w:sz w:val="24"/>
                <w:szCs w:val="24"/>
              </w:rPr>
              <w:t xml:space="preserve">, 15 años (sin prórroga) / </w:t>
            </w:r>
            <w:r w:rsidRPr="00FF764C">
              <w:rPr>
                <w:rFonts w:ascii="Arial" w:eastAsia="Times New Roman" w:hAnsi="Arial" w:cs="Arial"/>
                <w:b/>
                <w:iCs/>
                <w:sz w:val="24"/>
                <w:szCs w:val="24"/>
              </w:rPr>
              <w:t>Grado reservado</w:t>
            </w:r>
            <w:r>
              <w:rPr>
                <w:rFonts w:ascii="Arial" w:eastAsia="Times New Roman" w:hAnsi="Arial" w:cs="Arial"/>
                <w:iCs/>
                <w:sz w:val="24"/>
                <w:szCs w:val="24"/>
              </w:rPr>
              <w:t>, 5 años (sin prórroga)</w:t>
            </w:r>
            <w:r w:rsidR="002D6B36">
              <w:rPr>
                <w:rFonts w:ascii="Arial" w:eastAsia="Times New Roman" w:hAnsi="Arial" w:cs="Arial"/>
                <w:iCs/>
                <w:sz w:val="24"/>
                <w:szCs w:val="24"/>
              </w:rPr>
              <w:t>.</w:t>
            </w:r>
          </w:p>
          <w:p w:rsidR="002D6B36" w:rsidRDefault="002D6B36" w:rsidP="002D6B36">
            <w:pPr>
              <w:pStyle w:val="Prrafodelista"/>
              <w:numPr>
                <w:ilvl w:val="0"/>
                <w:numId w:val="6"/>
              </w:num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r>
              <w:rPr>
                <w:rFonts w:ascii="Arial" w:eastAsia="Times New Roman" w:hAnsi="Arial" w:cs="Arial"/>
                <w:iCs/>
                <w:sz w:val="24"/>
                <w:szCs w:val="24"/>
                <w:lang w:val="es-MX"/>
              </w:rPr>
              <w:t>Lo</w:t>
            </w:r>
            <w:r w:rsidRPr="002D6B36">
              <w:rPr>
                <w:rFonts w:ascii="Arial" w:eastAsia="Times New Roman" w:hAnsi="Arial" w:cs="Arial"/>
                <w:iCs/>
                <w:sz w:val="24"/>
                <w:szCs w:val="24"/>
                <w:lang w:val="es-MX"/>
              </w:rPr>
              <w:t xml:space="preserve">s documentos que se refieran a conductas que impliquen violación de derechos humanos practicada por los agentes públicos o por orden de las autoridades públicas </w:t>
            </w:r>
            <w:r w:rsidRPr="002D6B36">
              <w:rPr>
                <w:rFonts w:ascii="Arial" w:eastAsia="Times New Roman" w:hAnsi="Arial" w:cs="Arial"/>
                <w:b/>
                <w:iCs/>
                <w:sz w:val="24"/>
                <w:szCs w:val="24"/>
                <w:u w:val="single"/>
                <w:lang w:val="es-MX"/>
              </w:rPr>
              <w:t>no serán objeto de restricción de acceso</w:t>
            </w:r>
            <w:r w:rsidRPr="002D6B36">
              <w:rPr>
                <w:rFonts w:ascii="Arial" w:eastAsia="Times New Roman" w:hAnsi="Arial" w:cs="Arial"/>
                <w:iCs/>
                <w:sz w:val="24"/>
                <w:szCs w:val="24"/>
                <w:lang w:val="es-MX"/>
              </w:rPr>
              <w:t>.</w:t>
            </w:r>
          </w:p>
          <w:p w:rsidR="002D6B36" w:rsidRPr="002D6B36" w:rsidRDefault="002D6B36" w:rsidP="002D6B36">
            <w:pPr>
              <w:pStyle w:val="Prrafodelista"/>
              <w:numPr>
                <w:ilvl w:val="0"/>
                <w:numId w:val="6"/>
              </w:num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r>
              <w:rPr>
                <w:rFonts w:ascii="Arial" w:eastAsia="Times New Roman" w:hAnsi="Arial" w:cs="Arial"/>
                <w:iCs/>
                <w:sz w:val="24"/>
                <w:szCs w:val="24"/>
                <w:lang w:val="es-MX"/>
              </w:rPr>
              <w:t xml:space="preserve">Hay reparación del daño - </w:t>
            </w:r>
            <w:r w:rsidRPr="002D6B36">
              <w:rPr>
                <w:rFonts w:ascii="Arial" w:eastAsia="Times New Roman" w:hAnsi="Arial" w:cs="Arial"/>
                <w:iCs/>
                <w:sz w:val="24"/>
                <w:szCs w:val="24"/>
                <w:lang w:val="es-MX"/>
              </w:rPr>
              <w:t>Ley nº 10.559/02 con el objetivo de reparar moral y económicamente las víctimas de los actos de excepción, arbitrio y violaciones de derechos humanos cometidos entre 1946 y 1988 por el Estado brasileño.</w:t>
            </w:r>
            <w:r>
              <w:rPr>
                <w:rFonts w:ascii="Arial" w:eastAsia="Times New Roman" w:hAnsi="Arial" w:cs="Arial"/>
                <w:iCs/>
                <w:sz w:val="24"/>
                <w:szCs w:val="24"/>
                <w:lang w:val="es-MX"/>
              </w:rPr>
              <w:t xml:space="preserve"> </w:t>
            </w:r>
            <w:r w:rsidRPr="002D6B36">
              <w:rPr>
                <w:rFonts w:ascii="Arial" w:eastAsia="Times New Roman" w:hAnsi="Arial" w:cs="Arial"/>
                <w:iCs/>
                <w:sz w:val="24"/>
                <w:szCs w:val="24"/>
                <w:lang w:val="es-MX"/>
              </w:rPr>
              <w:t xml:space="preserve">El sujeto/víctima debe tener reconocida su </w:t>
            </w:r>
            <w:r w:rsidRPr="002D6B36">
              <w:rPr>
                <w:rFonts w:ascii="Arial" w:eastAsia="Times New Roman" w:hAnsi="Arial" w:cs="Arial"/>
                <w:b/>
                <w:iCs/>
                <w:sz w:val="24"/>
                <w:szCs w:val="24"/>
                <w:lang w:val="es-MX"/>
              </w:rPr>
              <w:t>condición de amnistiado político</w:t>
            </w:r>
            <w:r>
              <w:rPr>
                <w:rFonts w:ascii="Arial" w:eastAsia="Times New Roman" w:hAnsi="Arial" w:cs="Arial"/>
                <w:iCs/>
                <w:sz w:val="24"/>
                <w:szCs w:val="24"/>
                <w:lang w:val="es-MX"/>
              </w:rPr>
              <w:t>.</w:t>
            </w:r>
          </w:p>
        </w:tc>
      </w:tr>
      <w:tr w:rsidR="00F971B4" w:rsidRPr="008F4832" w:rsidTr="00C51DE7">
        <w:trPr>
          <w:trHeight w:val="728"/>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F971B4" w:rsidRDefault="00F971B4" w:rsidP="008F4832">
            <w:pPr>
              <w:jc w:val="center"/>
              <w:rPr>
                <w:rFonts w:ascii="Arial" w:eastAsia="Calibri" w:hAnsi="Arial" w:cs="Arial"/>
                <w:smallCaps/>
                <w:sz w:val="24"/>
                <w:szCs w:val="24"/>
                <w:lang w:val="es-MX"/>
              </w:rPr>
            </w:pPr>
          </w:p>
        </w:tc>
        <w:tc>
          <w:tcPr>
            <w:tcW w:w="0" w:type="auto"/>
            <w:vAlign w:val="center"/>
          </w:tcPr>
          <w:p w:rsidR="00F971B4" w:rsidRDefault="00F971B4" w:rsidP="00F971B4">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r>
              <w:rPr>
                <w:rFonts w:ascii="Arial" w:eastAsia="Times New Roman" w:hAnsi="Arial" w:cs="Arial"/>
                <w:b/>
                <w:iCs/>
                <w:sz w:val="24"/>
                <w:szCs w:val="24"/>
                <w:lang w:val="es-MX"/>
              </w:rPr>
              <w:t>Colombia</w:t>
            </w:r>
            <w:r>
              <w:rPr>
                <w:rFonts w:ascii="Arial" w:eastAsia="Times New Roman" w:hAnsi="Arial" w:cs="Arial"/>
                <w:iCs/>
                <w:sz w:val="24"/>
                <w:szCs w:val="24"/>
                <w:lang w:val="es-MX"/>
              </w:rPr>
              <w:t>:</w:t>
            </w:r>
          </w:p>
          <w:p w:rsidR="00F971B4" w:rsidRPr="002D6B36" w:rsidRDefault="002D6B36" w:rsidP="002D6B36">
            <w:pPr>
              <w:pStyle w:val="Prrafodelista"/>
              <w:numPr>
                <w:ilvl w:val="0"/>
                <w:numId w:val="6"/>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r>
              <w:rPr>
                <w:rFonts w:ascii="Arial" w:eastAsia="Times New Roman" w:hAnsi="Arial" w:cs="Arial"/>
                <w:iCs/>
                <w:sz w:val="24"/>
                <w:szCs w:val="24"/>
                <w:lang w:val="es-MX"/>
              </w:rPr>
              <w:t>L</w:t>
            </w:r>
            <w:r w:rsidRPr="002D6B36">
              <w:rPr>
                <w:rFonts w:ascii="Arial" w:eastAsia="Times New Roman" w:hAnsi="Arial" w:cs="Arial"/>
                <w:iCs/>
                <w:sz w:val="24"/>
                <w:szCs w:val="24"/>
                <w:lang w:val="es-MX"/>
              </w:rPr>
              <w:t xml:space="preserve">a función de </w:t>
            </w:r>
            <w:r w:rsidRPr="002D6B36">
              <w:rPr>
                <w:rFonts w:ascii="Arial" w:eastAsia="Times New Roman" w:hAnsi="Arial" w:cs="Arial"/>
                <w:b/>
                <w:iCs/>
                <w:sz w:val="24"/>
                <w:szCs w:val="24"/>
                <w:lang w:val="es-MX"/>
              </w:rPr>
              <w:t>inteligencia y contrainteligencia</w:t>
            </w:r>
            <w:r w:rsidRPr="002D6B36">
              <w:rPr>
                <w:rFonts w:ascii="Arial" w:eastAsia="Times New Roman" w:hAnsi="Arial" w:cs="Arial"/>
                <w:iCs/>
                <w:sz w:val="24"/>
                <w:szCs w:val="24"/>
                <w:lang w:val="es-MX"/>
              </w:rPr>
              <w:t xml:space="preserve"> es aquella</w:t>
            </w:r>
            <w:r w:rsidRPr="002D6B36">
              <w:rPr>
                <w:rFonts w:ascii="Arial" w:eastAsia="Times New Roman" w:hAnsi="Arial" w:cs="Arial"/>
                <w:iCs/>
                <w:sz w:val="24"/>
                <w:szCs w:val="24"/>
              </w:rPr>
              <w:t xml:space="preserve"> que desarrollan los organismos especializados del Estado del orden nacional, utilizando medios humanos o técnicos para la recolección, procesamiento, análisis y difusión de información, con el objetivo de proteger los derechos humanos, prevenir y combatir amenazas internas o externas contra la vigencia del régimen democrático, el régimen constitucional y legal, la seguridad y la defensa nacional, y cumplir los demás fines enunciados en esta Ley</w:t>
            </w:r>
            <w:r>
              <w:rPr>
                <w:rFonts w:ascii="Arial" w:eastAsia="Times New Roman" w:hAnsi="Arial" w:cs="Arial"/>
                <w:iCs/>
                <w:sz w:val="24"/>
                <w:szCs w:val="24"/>
              </w:rPr>
              <w:t>.</w:t>
            </w:r>
          </w:p>
          <w:p w:rsidR="002D6B36" w:rsidRPr="002D6B36" w:rsidRDefault="002D6B36" w:rsidP="002D6B36">
            <w:pPr>
              <w:pStyle w:val="Prrafodelista"/>
              <w:numPr>
                <w:ilvl w:val="0"/>
                <w:numId w:val="6"/>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r>
              <w:rPr>
                <w:rFonts w:ascii="Arial" w:eastAsia="Times New Roman" w:hAnsi="Arial" w:cs="Arial"/>
                <w:bCs/>
                <w:iCs/>
                <w:sz w:val="24"/>
                <w:szCs w:val="24"/>
                <w:lang w:val="es-MX"/>
              </w:rPr>
              <w:t>S</w:t>
            </w:r>
            <w:proofErr w:type="spellStart"/>
            <w:r w:rsidRPr="002D6B36">
              <w:rPr>
                <w:rFonts w:ascii="Arial" w:eastAsia="Times New Roman" w:hAnsi="Arial" w:cs="Arial"/>
                <w:bCs/>
                <w:iCs/>
                <w:sz w:val="24"/>
                <w:szCs w:val="24"/>
              </w:rPr>
              <w:t>on</w:t>
            </w:r>
            <w:proofErr w:type="spellEnd"/>
            <w:r w:rsidRPr="002D6B36">
              <w:rPr>
                <w:rFonts w:ascii="Arial" w:eastAsia="Times New Roman" w:hAnsi="Arial" w:cs="Arial"/>
                <w:iCs/>
                <w:sz w:val="24"/>
                <w:szCs w:val="24"/>
              </w:rPr>
              <w:t xml:space="preserve"> documentos de inteligencia y contrainteligencia todos aquellos originados, procesados y/o producidos en los organismos de inteligencia y contrainteligencia con los niveles de clasificación establecidos en el decreto</w:t>
            </w:r>
            <w:r>
              <w:rPr>
                <w:rFonts w:ascii="Arial" w:eastAsia="Times New Roman" w:hAnsi="Arial" w:cs="Arial"/>
                <w:iCs/>
                <w:sz w:val="24"/>
                <w:szCs w:val="24"/>
              </w:rPr>
              <w:t xml:space="preserve"> 857</w:t>
            </w:r>
            <w:r w:rsidRPr="002D6B36">
              <w:rPr>
                <w:rFonts w:ascii="Arial" w:eastAsia="Times New Roman" w:hAnsi="Arial" w:cs="Arial"/>
                <w:iCs/>
                <w:sz w:val="24"/>
                <w:szCs w:val="24"/>
              </w:rPr>
              <w:t>.</w:t>
            </w:r>
          </w:p>
          <w:p w:rsidR="002D6B36" w:rsidRDefault="002D6B36" w:rsidP="002D6B36">
            <w:pPr>
              <w:pStyle w:val="Prrafodelista"/>
              <w:numPr>
                <w:ilvl w:val="0"/>
                <w:numId w:val="6"/>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r w:rsidRPr="002D6B36">
              <w:rPr>
                <w:rFonts w:ascii="Arial" w:eastAsia="Times New Roman" w:hAnsi="Arial" w:cs="Arial"/>
                <w:iCs/>
                <w:sz w:val="24"/>
                <w:szCs w:val="24"/>
                <w:lang w:val="es-MX"/>
              </w:rPr>
              <w:t>Por la naturaleza de las funciones que cumplen los organismos de inteligencia y</w:t>
            </w:r>
            <w:r>
              <w:rPr>
                <w:rFonts w:ascii="Arial" w:eastAsia="Times New Roman" w:hAnsi="Arial" w:cs="Arial"/>
                <w:iCs/>
                <w:sz w:val="24"/>
                <w:szCs w:val="24"/>
                <w:lang w:val="es-MX"/>
              </w:rPr>
              <w:t xml:space="preserve"> contrainteligencia sus documentos, información</w:t>
            </w:r>
            <w:r w:rsidRPr="002D6B36">
              <w:rPr>
                <w:rFonts w:ascii="Arial" w:eastAsia="Times New Roman" w:hAnsi="Arial" w:cs="Arial"/>
                <w:iCs/>
                <w:sz w:val="24"/>
                <w:szCs w:val="24"/>
                <w:lang w:val="es-MX"/>
              </w:rPr>
              <w:t xml:space="preserve"> y elementos técnicos estarán amparados por </w:t>
            </w:r>
            <w:r w:rsidRPr="002D6B36">
              <w:rPr>
                <w:rFonts w:ascii="Arial" w:eastAsia="Times New Roman" w:hAnsi="Arial" w:cs="Arial"/>
                <w:iCs/>
                <w:sz w:val="24"/>
                <w:szCs w:val="24"/>
                <w:lang w:val="es-MX"/>
              </w:rPr>
              <w:lastRenderedPageBreak/>
              <w:t xml:space="preserve">la reserva legal por un término máximo </w:t>
            </w:r>
            <w:r w:rsidRPr="002D6B36">
              <w:rPr>
                <w:rFonts w:ascii="Arial" w:eastAsia="Times New Roman" w:hAnsi="Arial" w:cs="Arial"/>
                <w:b/>
                <w:iCs/>
                <w:sz w:val="24"/>
                <w:szCs w:val="24"/>
                <w:lang w:val="es-MX"/>
              </w:rPr>
              <w:t>de treinta (30) años</w:t>
            </w:r>
            <w:r w:rsidRPr="002D6B36">
              <w:rPr>
                <w:rFonts w:ascii="Arial" w:eastAsia="Times New Roman" w:hAnsi="Arial" w:cs="Arial"/>
                <w:iCs/>
                <w:sz w:val="24"/>
                <w:szCs w:val="24"/>
                <w:lang w:val="es-MX"/>
              </w:rPr>
              <w:t xml:space="preserve"> contados a partir de la recolección de la información y tendrán carácter de información reservada.</w:t>
            </w:r>
          </w:p>
          <w:p w:rsidR="002D6B36" w:rsidRDefault="002D6B36" w:rsidP="002D6B36">
            <w:pPr>
              <w:pStyle w:val="Prrafodelista"/>
              <w:numPr>
                <w:ilvl w:val="0"/>
                <w:numId w:val="6"/>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r w:rsidRPr="002D6B36">
              <w:rPr>
                <w:rFonts w:ascii="Arial" w:eastAsia="Times New Roman" w:hAnsi="Arial" w:cs="Arial"/>
                <w:iCs/>
                <w:sz w:val="24"/>
                <w:szCs w:val="24"/>
                <w:lang w:val="es-MX"/>
              </w:rPr>
              <w:t>Excepcionalmente</w:t>
            </w:r>
            <w:r>
              <w:rPr>
                <w:rFonts w:ascii="Arial" w:eastAsia="Times New Roman" w:hAnsi="Arial" w:cs="Arial"/>
                <w:iCs/>
                <w:sz w:val="24"/>
                <w:szCs w:val="24"/>
                <w:lang w:val="es-MX"/>
              </w:rPr>
              <w:t xml:space="preserve">, el </w:t>
            </w:r>
            <w:r w:rsidRPr="002D6B36">
              <w:rPr>
                <w:rFonts w:ascii="Arial" w:eastAsia="Times New Roman" w:hAnsi="Arial" w:cs="Arial"/>
                <w:iCs/>
                <w:sz w:val="24"/>
                <w:szCs w:val="24"/>
                <w:lang w:val="es-MX"/>
              </w:rPr>
              <w:t xml:space="preserve">Presidente de la República podrá acoger la recomendación de extender la reserva </w:t>
            </w:r>
            <w:r w:rsidRPr="00F07736">
              <w:rPr>
                <w:rFonts w:ascii="Arial" w:eastAsia="Times New Roman" w:hAnsi="Arial" w:cs="Arial"/>
                <w:b/>
                <w:iCs/>
                <w:sz w:val="24"/>
                <w:szCs w:val="24"/>
                <w:lang w:val="es-MX"/>
              </w:rPr>
              <w:t>por quince (15) años más</w:t>
            </w:r>
            <w:r w:rsidRPr="002D6B36">
              <w:rPr>
                <w:rFonts w:ascii="Arial" w:eastAsia="Times New Roman" w:hAnsi="Arial" w:cs="Arial"/>
                <w:iCs/>
                <w:sz w:val="24"/>
                <w:szCs w:val="24"/>
                <w:lang w:val="es-MX"/>
              </w:rPr>
              <w:t>, cuando su difusión suponga una amenaza grave interna o ex</w:t>
            </w:r>
            <w:r w:rsidR="00F07736">
              <w:rPr>
                <w:rFonts w:ascii="Arial" w:eastAsia="Times New Roman" w:hAnsi="Arial" w:cs="Arial"/>
                <w:iCs/>
                <w:sz w:val="24"/>
                <w:szCs w:val="24"/>
                <w:lang w:val="es-MX"/>
              </w:rPr>
              <w:t xml:space="preserve">terna contra la seguridad o la </w:t>
            </w:r>
            <w:r w:rsidRPr="002D6B36">
              <w:rPr>
                <w:rFonts w:ascii="Arial" w:eastAsia="Times New Roman" w:hAnsi="Arial" w:cs="Arial"/>
                <w:iCs/>
                <w:sz w:val="24"/>
                <w:szCs w:val="24"/>
                <w:lang w:val="es-MX"/>
              </w:rPr>
              <w:t xml:space="preserve">defensa nacional, se trate </w:t>
            </w:r>
            <w:r w:rsidR="00F07736">
              <w:rPr>
                <w:rFonts w:ascii="Arial" w:eastAsia="Times New Roman" w:hAnsi="Arial" w:cs="Arial"/>
                <w:iCs/>
                <w:sz w:val="24"/>
                <w:szCs w:val="24"/>
                <w:lang w:val="es-MX"/>
              </w:rPr>
              <w:t xml:space="preserve">de información </w:t>
            </w:r>
            <w:r w:rsidRPr="002D6B36">
              <w:rPr>
                <w:rFonts w:ascii="Arial" w:eastAsia="Times New Roman" w:hAnsi="Arial" w:cs="Arial"/>
                <w:iCs/>
                <w:sz w:val="24"/>
                <w:szCs w:val="24"/>
                <w:lang w:val="es-MX"/>
              </w:rPr>
              <w:t>que ponga en riesgo las relaciones internacionales, esté relacionada con grupos armados al margen de la ley, o atente contra la integridad personal de los agentes o las fuentes</w:t>
            </w:r>
            <w:r w:rsidR="00F07736">
              <w:rPr>
                <w:rFonts w:ascii="Arial" w:eastAsia="Times New Roman" w:hAnsi="Arial" w:cs="Arial"/>
                <w:iCs/>
                <w:sz w:val="24"/>
                <w:szCs w:val="24"/>
                <w:lang w:val="es-MX"/>
              </w:rPr>
              <w:t>.</w:t>
            </w:r>
          </w:p>
          <w:p w:rsidR="00F07736" w:rsidRDefault="00F07736" w:rsidP="002D6B36">
            <w:pPr>
              <w:pStyle w:val="Prrafodelista"/>
              <w:numPr>
                <w:ilvl w:val="0"/>
                <w:numId w:val="6"/>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r w:rsidRPr="00F07736">
              <w:rPr>
                <w:rFonts w:ascii="Arial" w:eastAsia="Times New Roman" w:hAnsi="Arial" w:cs="Arial"/>
                <w:iCs/>
                <w:sz w:val="24"/>
                <w:szCs w:val="24"/>
                <w:lang w:val="es-MX"/>
              </w:rPr>
              <w:t xml:space="preserve">El Presidente de la República podrá autorizar en cualquier momento, antes del cumplimiento del término de la </w:t>
            </w:r>
            <w:r>
              <w:rPr>
                <w:rFonts w:ascii="Arial" w:eastAsia="Times New Roman" w:hAnsi="Arial" w:cs="Arial"/>
                <w:iCs/>
                <w:sz w:val="24"/>
                <w:szCs w:val="24"/>
                <w:lang w:val="es-MX"/>
              </w:rPr>
              <w:t xml:space="preserve">reserva, la </w:t>
            </w:r>
            <w:r w:rsidRPr="00F07736">
              <w:rPr>
                <w:rFonts w:ascii="Arial" w:eastAsia="Times New Roman" w:hAnsi="Arial" w:cs="Arial"/>
                <w:iCs/>
                <w:sz w:val="24"/>
                <w:szCs w:val="24"/>
                <w:lang w:val="es-MX"/>
              </w:rPr>
              <w:t>desclasificación total o parcial de los documentos cuando</w:t>
            </w:r>
            <w:r>
              <w:rPr>
                <w:rFonts w:ascii="Arial" w:eastAsia="Times New Roman" w:hAnsi="Arial" w:cs="Arial"/>
                <w:iCs/>
                <w:sz w:val="24"/>
                <w:szCs w:val="24"/>
                <w:lang w:val="es-MX"/>
              </w:rPr>
              <w:t xml:space="preserve"> considere que el levantamiento</w:t>
            </w:r>
            <w:r w:rsidRPr="00F07736">
              <w:rPr>
                <w:rFonts w:ascii="Arial" w:eastAsia="Times New Roman" w:hAnsi="Arial" w:cs="Arial"/>
                <w:iCs/>
                <w:sz w:val="24"/>
                <w:szCs w:val="24"/>
                <w:lang w:val="es-MX"/>
              </w:rPr>
              <w:t xml:space="preserve"> de la reserva c</w:t>
            </w:r>
            <w:r>
              <w:rPr>
                <w:rFonts w:ascii="Arial" w:eastAsia="Times New Roman" w:hAnsi="Arial" w:cs="Arial"/>
                <w:iCs/>
                <w:sz w:val="24"/>
                <w:szCs w:val="24"/>
                <w:lang w:val="es-MX"/>
              </w:rPr>
              <w:t>ontribuirá al interés general y no</w:t>
            </w:r>
            <w:r w:rsidRPr="00F07736">
              <w:rPr>
                <w:rFonts w:ascii="Arial" w:eastAsia="Times New Roman" w:hAnsi="Arial" w:cs="Arial"/>
                <w:iCs/>
                <w:sz w:val="24"/>
                <w:szCs w:val="24"/>
                <w:lang w:val="es-MX"/>
              </w:rPr>
              <w:t xml:space="preserve"> constituirá una</w:t>
            </w:r>
            <w:r>
              <w:rPr>
                <w:rFonts w:ascii="Arial" w:eastAsia="Times New Roman" w:hAnsi="Arial" w:cs="Arial"/>
                <w:iCs/>
                <w:sz w:val="24"/>
                <w:szCs w:val="24"/>
                <w:lang w:val="es-MX"/>
              </w:rPr>
              <w:t xml:space="preserve"> amenaza contra la vigencia del </w:t>
            </w:r>
            <w:r w:rsidRPr="00F07736">
              <w:rPr>
                <w:rFonts w:ascii="Arial" w:eastAsia="Times New Roman" w:hAnsi="Arial" w:cs="Arial"/>
                <w:iCs/>
                <w:sz w:val="24"/>
                <w:szCs w:val="24"/>
                <w:lang w:val="es-MX"/>
              </w:rPr>
              <w:t>régimen democrático, la seguridad, o defensa nacional, ni la integridad de los medios, métodos y fuentes</w:t>
            </w:r>
            <w:r>
              <w:rPr>
                <w:rFonts w:ascii="Arial" w:eastAsia="Times New Roman" w:hAnsi="Arial" w:cs="Arial"/>
                <w:iCs/>
                <w:sz w:val="24"/>
                <w:szCs w:val="24"/>
                <w:lang w:val="es-MX"/>
              </w:rPr>
              <w:t>.</w:t>
            </w:r>
          </w:p>
          <w:p w:rsidR="00F07736" w:rsidRDefault="00F07736" w:rsidP="002D6B36">
            <w:pPr>
              <w:pStyle w:val="Prrafodelista"/>
              <w:numPr>
                <w:ilvl w:val="0"/>
                <w:numId w:val="6"/>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r w:rsidRPr="00F07736">
              <w:rPr>
                <w:rFonts w:ascii="Arial" w:eastAsia="Times New Roman" w:hAnsi="Arial" w:cs="Arial"/>
                <w:iCs/>
                <w:sz w:val="24"/>
                <w:szCs w:val="24"/>
                <w:lang w:val="es-MX"/>
              </w:rPr>
              <w:t xml:space="preserve">El servidor público que tenga conocimiento sobre la recolección ilegal de información de inteligencia y contrainteligencia, la pondrá en conocimiento de las autoridades administrativas, penales y disciplinarias a las que haya lugar, </w:t>
            </w:r>
            <w:r w:rsidRPr="00F07736">
              <w:rPr>
                <w:rFonts w:ascii="Arial" w:eastAsia="Times New Roman" w:hAnsi="Arial" w:cs="Arial"/>
                <w:b/>
                <w:iCs/>
                <w:sz w:val="24"/>
                <w:szCs w:val="24"/>
                <w:lang w:val="es-MX"/>
              </w:rPr>
              <w:t>sin que ello constituya una violación a la reserva</w:t>
            </w:r>
            <w:r w:rsidRPr="00F07736">
              <w:rPr>
                <w:rFonts w:ascii="Arial" w:eastAsia="Times New Roman" w:hAnsi="Arial" w:cs="Arial"/>
                <w:iCs/>
                <w:sz w:val="24"/>
                <w:szCs w:val="24"/>
                <w:lang w:val="es-MX"/>
              </w:rPr>
              <w:t>.</w:t>
            </w:r>
          </w:p>
          <w:p w:rsidR="00D9364A" w:rsidRPr="00D9364A" w:rsidRDefault="00D9364A" w:rsidP="002D6B36">
            <w:pPr>
              <w:pStyle w:val="Prrafodelista"/>
              <w:numPr>
                <w:ilvl w:val="0"/>
                <w:numId w:val="6"/>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r w:rsidRPr="00D9364A">
              <w:rPr>
                <w:rFonts w:ascii="Arial" w:eastAsia="Times New Roman" w:hAnsi="Arial" w:cs="Arial"/>
                <w:b/>
                <w:bCs/>
                <w:iCs/>
                <w:sz w:val="24"/>
                <w:szCs w:val="24"/>
              </w:rPr>
              <w:t>Niveles de clasificación de la información</w:t>
            </w:r>
            <w:r>
              <w:rPr>
                <w:rFonts w:ascii="Arial" w:eastAsia="Times New Roman" w:hAnsi="Arial" w:cs="Arial"/>
                <w:bCs/>
                <w:iCs/>
                <w:sz w:val="24"/>
                <w:szCs w:val="24"/>
              </w:rPr>
              <w:t xml:space="preserve">. </w:t>
            </w:r>
            <w:proofErr w:type="spellStart"/>
            <w:r>
              <w:rPr>
                <w:rFonts w:ascii="Arial" w:eastAsia="Times New Roman" w:hAnsi="Arial" w:cs="Arial"/>
                <w:bCs/>
                <w:iCs/>
                <w:sz w:val="24"/>
                <w:szCs w:val="24"/>
              </w:rPr>
              <w:t>Ultrasecreto</w:t>
            </w:r>
            <w:proofErr w:type="spellEnd"/>
            <w:r>
              <w:rPr>
                <w:rFonts w:ascii="Arial" w:eastAsia="Times New Roman" w:hAnsi="Arial" w:cs="Arial"/>
                <w:bCs/>
                <w:iCs/>
                <w:sz w:val="24"/>
                <w:szCs w:val="24"/>
              </w:rPr>
              <w:t xml:space="preserve">. Secreto. Confidencial. Restringido. </w:t>
            </w:r>
          </w:p>
          <w:p w:rsidR="00D9364A" w:rsidRPr="00391132" w:rsidRDefault="003515E4" w:rsidP="002D6B36">
            <w:pPr>
              <w:pStyle w:val="Prrafodelista"/>
              <w:numPr>
                <w:ilvl w:val="0"/>
                <w:numId w:val="6"/>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r>
              <w:rPr>
                <w:rFonts w:ascii="Arial" w:eastAsia="Times New Roman" w:hAnsi="Arial" w:cs="Arial"/>
                <w:iCs/>
                <w:sz w:val="24"/>
                <w:szCs w:val="24"/>
                <w:lang w:val="es-MX"/>
              </w:rPr>
              <w:t>Debe</w:t>
            </w:r>
            <w:r w:rsidR="00D9364A" w:rsidRPr="00D9364A">
              <w:rPr>
                <w:rFonts w:ascii="Arial" w:eastAsia="Times New Roman" w:hAnsi="Arial" w:cs="Arial"/>
                <w:iCs/>
                <w:sz w:val="24"/>
                <w:szCs w:val="24"/>
              </w:rPr>
              <w:t xml:space="preserve"> tener en cuenta entre otras: i) tener en cuenta otros criterios en la ponderación de acoger la extensión de la reserva como el derecho a la verdad, ii) </w:t>
            </w:r>
            <w:r w:rsidR="00D9364A" w:rsidRPr="00391132">
              <w:rPr>
                <w:rFonts w:ascii="Arial" w:eastAsia="Times New Roman" w:hAnsi="Arial" w:cs="Arial"/>
                <w:b/>
                <w:iCs/>
                <w:sz w:val="24"/>
                <w:szCs w:val="24"/>
              </w:rPr>
              <w:t>la no oposición de la reserva respecto a violaciones de derechos humanos</w:t>
            </w:r>
            <w:r w:rsidR="00D9364A" w:rsidRPr="00D9364A">
              <w:rPr>
                <w:rFonts w:ascii="Arial" w:eastAsia="Times New Roman" w:hAnsi="Arial" w:cs="Arial"/>
                <w:iCs/>
                <w:sz w:val="24"/>
                <w:szCs w:val="24"/>
              </w:rPr>
              <w:t xml:space="preserve"> y iii) la posibilidad de desclasificar en cualquier momento los documentos por el Presidente de la República.</w:t>
            </w:r>
          </w:p>
          <w:p w:rsidR="00391132" w:rsidRPr="00916E9C" w:rsidRDefault="00391132" w:rsidP="002D6B36">
            <w:pPr>
              <w:pStyle w:val="Prrafodelista"/>
              <w:numPr>
                <w:ilvl w:val="0"/>
                <w:numId w:val="6"/>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r>
              <w:rPr>
                <w:rFonts w:ascii="Arial" w:eastAsia="Times New Roman" w:hAnsi="Arial" w:cs="Arial"/>
                <w:iCs/>
                <w:sz w:val="24"/>
                <w:szCs w:val="24"/>
                <w:lang w:val="es-CO"/>
              </w:rPr>
              <w:t>E</w:t>
            </w:r>
            <w:r w:rsidRPr="00391132">
              <w:rPr>
                <w:rFonts w:ascii="Arial" w:eastAsia="Times New Roman" w:hAnsi="Arial" w:cs="Arial"/>
                <w:iCs/>
                <w:sz w:val="24"/>
                <w:szCs w:val="24"/>
                <w:lang w:val="es-CO"/>
              </w:rPr>
              <w:t>n el caso de violaciones de derechos humanos, las autoridades del Estado no se pueden amparar en instrumentos como el secreto de Estado o la confidencialidad de la información, o en razones de interés público o seguridad nacional, para dejar de aportar la información requerida por las autoridades judiciales o administrativas</w:t>
            </w:r>
            <w:r>
              <w:rPr>
                <w:rFonts w:ascii="Arial" w:eastAsia="Times New Roman" w:hAnsi="Arial" w:cs="Arial"/>
                <w:iCs/>
                <w:sz w:val="24"/>
                <w:szCs w:val="24"/>
                <w:lang w:val="es-CO"/>
              </w:rPr>
              <w:t>.</w:t>
            </w:r>
          </w:p>
          <w:p w:rsidR="00916E9C" w:rsidRDefault="00916E9C" w:rsidP="002D6B36">
            <w:pPr>
              <w:pStyle w:val="Prrafodelista"/>
              <w:numPr>
                <w:ilvl w:val="0"/>
                <w:numId w:val="6"/>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r>
              <w:rPr>
                <w:rFonts w:ascii="Arial" w:eastAsia="Times New Roman" w:hAnsi="Arial" w:cs="Arial"/>
                <w:iCs/>
                <w:sz w:val="24"/>
                <w:szCs w:val="24"/>
                <w:lang w:val="es-MX"/>
              </w:rPr>
              <w:t>N</w:t>
            </w:r>
            <w:r w:rsidRPr="00916E9C">
              <w:rPr>
                <w:rFonts w:ascii="Arial" w:eastAsia="Times New Roman" w:hAnsi="Arial" w:cs="Arial"/>
                <w:iCs/>
                <w:sz w:val="24"/>
                <w:szCs w:val="24"/>
                <w:lang w:val="es-MX"/>
              </w:rPr>
              <w:t>o son oponibles las reservas en materia de acceso a la información pública frente a las violaciones de los Derecho</w:t>
            </w:r>
            <w:r>
              <w:rPr>
                <w:rFonts w:ascii="Arial" w:eastAsia="Times New Roman" w:hAnsi="Arial" w:cs="Arial"/>
                <w:iCs/>
                <w:sz w:val="24"/>
                <w:szCs w:val="24"/>
                <w:lang w:val="es-MX"/>
              </w:rPr>
              <w:t xml:space="preserve">s Humanos o infracciones al DIH, </w:t>
            </w:r>
            <w:r w:rsidRPr="00916E9C">
              <w:rPr>
                <w:rFonts w:ascii="Arial" w:eastAsia="Times New Roman" w:hAnsi="Arial" w:cs="Arial"/>
                <w:iCs/>
                <w:sz w:val="24"/>
                <w:szCs w:val="24"/>
                <w:lang w:val="es-MX"/>
              </w:rPr>
              <w:t>la Comisión para el Esclarecimiento de la Verdad, la Convivencia y la no Repetición</w:t>
            </w:r>
            <w:r>
              <w:rPr>
                <w:rFonts w:ascii="Arial" w:eastAsia="Times New Roman" w:hAnsi="Arial" w:cs="Arial"/>
                <w:iCs/>
                <w:sz w:val="24"/>
                <w:szCs w:val="24"/>
                <w:lang w:val="es-MX"/>
              </w:rPr>
              <w:t xml:space="preserve"> </w:t>
            </w:r>
            <w:r w:rsidRPr="00916E9C">
              <w:rPr>
                <w:rFonts w:ascii="Arial" w:eastAsia="Times New Roman" w:hAnsi="Arial" w:cs="Arial"/>
                <w:iCs/>
                <w:sz w:val="24"/>
                <w:szCs w:val="24"/>
                <w:lang w:val="es-MX"/>
              </w:rPr>
              <w:t xml:space="preserve">podrá requerir de las </w:t>
            </w:r>
            <w:r w:rsidRPr="00916E9C">
              <w:rPr>
                <w:rFonts w:ascii="Arial" w:eastAsia="Times New Roman" w:hAnsi="Arial" w:cs="Arial"/>
                <w:iCs/>
                <w:sz w:val="24"/>
                <w:szCs w:val="24"/>
                <w:lang w:val="es-MX"/>
              </w:rPr>
              <w:lastRenderedPageBreak/>
              <w:t>instituciones públicas la información necesaria para el ejercicio de sus funciones, sin que pueda oponérsele reserva alguna</w:t>
            </w:r>
            <w:r>
              <w:rPr>
                <w:rFonts w:ascii="Arial" w:eastAsia="Times New Roman" w:hAnsi="Arial" w:cs="Arial"/>
                <w:iCs/>
                <w:sz w:val="24"/>
                <w:szCs w:val="24"/>
                <w:lang w:val="es-MX"/>
              </w:rPr>
              <w:t>.</w:t>
            </w:r>
          </w:p>
          <w:p w:rsidR="00916E9C" w:rsidRDefault="00105412" w:rsidP="002D6B36">
            <w:pPr>
              <w:pStyle w:val="Prrafodelista"/>
              <w:numPr>
                <w:ilvl w:val="0"/>
                <w:numId w:val="6"/>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r w:rsidRPr="00105412">
              <w:rPr>
                <w:rFonts w:ascii="Arial" w:eastAsia="Times New Roman" w:hAnsi="Arial" w:cs="Arial"/>
                <w:iCs/>
                <w:sz w:val="24"/>
                <w:szCs w:val="24"/>
                <w:lang w:val="es-MX"/>
              </w:rPr>
              <w:t>El ejercicio de ponderación de derechos resulta ser una herramienta útil y adecuada para discernir entre la divulgación o clasificación de la información</w:t>
            </w:r>
            <w:r>
              <w:rPr>
                <w:rFonts w:ascii="Arial" w:eastAsia="Times New Roman" w:hAnsi="Arial" w:cs="Arial"/>
                <w:iCs/>
                <w:sz w:val="24"/>
                <w:szCs w:val="24"/>
                <w:lang w:val="es-MX"/>
              </w:rPr>
              <w:t>.</w:t>
            </w:r>
          </w:p>
          <w:p w:rsidR="004603DD" w:rsidRDefault="004603DD" w:rsidP="002D6B36">
            <w:pPr>
              <w:pStyle w:val="Prrafodelista"/>
              <w:numPr>
                <w:ilvl w:val="0"/>
                <w:numId w:val="6"/>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r>
              <w:rPr>
                <w:rFonts w:ascii="Arial" w:eastAsia="Times New Roman" w:hAnsi="Arial" w:cs="Arial"/>
                <w:iCs/>
                <w:sz w:val="24"/>
                <w:szCs w:val="24"/>
              </w:rPr>
              <w:t>E</w:t>
            </w:r>
            <w:r w:rsidRPr="004603DD">
              <w:rPr>
                <w:rFonts w:ascii="Arial" w:eastAsia="Times New Roman" w:hAnsi="Arial" w:cs="Arial"/>
                <w:iCs/>
                <w:sz w:val="24"/>
                <w:szCs w:val="24"/>
              </w:rPr>
              <w:t xml:space="preserve">l Alto Tribunal Constitucional colombiano procedió a realizar el Test estricto sobre la reserva documental el cual comprende la evaluación de la finalidad de la medida, idoneidad, necesidad y la proporcionalidad de la misma.  Siendo así, se </w:t>
            </w:r>
            <w:r>
              <w:rPr>
                <w:rFonts w:ascii="Arial" w:eastAsia="Times New Roman" w:hAnsi="Arial" w:cs="Arial"/>
                <w:iCs/>
                <w:sz w:val="24"/>
                <w:szCs w:val="24"/>
              </w:rPr>
              <w:t>entiendo</w:t>
            </w:r>
            <w:r w:rsidRPr="004603DD">
              <w:rPr>
                <w:rFonts w:ascii="Arial" w:eastAsia="Times New Roman" w:hAnsi="Arial" w:cs="Arial"/>
                <w:iCs/>
                <w:sz w:val="24"/>
                <w:szCs w:val="24"/>
              </w:rPr>
              <w:t xml:space="preserve"> por</w:t>
            </w:r>
            <w:r>
              <w:rPr>
                <w:rFonts w:ascii="Arial" w:eastAsia="Times New Roman" w:hAnsi="Arial" w:cs="Arial"/>
                <w:iCs/>
                <w:sz w:val="24"/>
                <w:szCs w:val="24"/>
              </w:rPr>
              <w:t>:</w:t>
            </w:r>
          </w:p>
          <w:p w:rsidR="004603DD" w:rsidRDefault="004603DD" w:rsidP="004603DD">
            <w:pPr>
              <w:pStyle w:val="Prrafodelista"/>
              <w:ind w:left="1416"/>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Cs/>
                <w:sz w:val="24"/>
                <w:szCs w:val="24"/>
                <w:lang w:val="es-MX"/>
              </w:rPr>
            </w:pPr>
            <w:r w:rsidRPr="004603DD">
              <w:rPr>
                <w:rFonts w:ascii="Arial" w:eastAsia="Times New Roman" w:hAnsi="Arial" w:cs="Arial"/>
                <w:b/>
                <w:iCs/>
                <w:sz w:val="24"/>
                <w:szCs w:val="24"/>
              </w:rPr>
              <w:t>Finalidad de la medida</w:t>
            </w:r>
            <w:r w:rsidRPr="004603DD">
              <w:rPr>
                <w:rFonts w:ascii="Arial" w:eastAsia="Times New Roman" w:hAnsi="Arial" w:cs="Arial"/>
                <w:iCs/>
                <w:sz w:val="24"/>
                <w:szCs w:val="24"/>
              </w:rPr>
              <w:t xml:space="preserve">: </w:t>
            </w:r>
            <w:r>
              <w:rPr>
                <w:rFonts w:ascii="Arial" w:eastAsia="Times New Roman" w:hAnsi="Arial" w:cs="Arial"/>
                <w:iCs/>
                <w:sz w:val="24"/>
                <w:szCs w:val="24"/>
              </w:rPr>
              <w:t>la</w:t>
            </w:r>
            <w:r w:rsidRPr="004603DD">
              <w:rPr>
                <w:rFonts w:ascii="Arial" w:eastAsia="Times New Roman" w:hAnsi="Arial" w:cs="Arial"/>
                <w:iCs/>
                <w:sz w:val="24"/>
                <w:szCs w:val="24"/>
              </w:rPr>
              <w:t xml:space="preserve"> determina</w:t>
            </w:r>
            <w:r>
              <w:rPr>
                <w:rFonts w:ascii="Arial" w:eastAsia="Times New Roman" w:hAnsi="Arial" w:cs="Arial"/>
                <w:iCs/>
                <w:sz w:val="24"/>
                <w:szCs w:val="24"/>
              </w:rPr>
              <w:t>ción de</w:t>
            </w:r>
            <w:r w:rsidRPr="004603DD">
              <w:rPr>
                <w:rFonts w:ascii="Arial" w:eastAsia="Times New Roman" w:hAnsi="Arial" w:cs="Arial"/>
                <w:iCs/>
                <w:sz w:val="24"/>
                <w:szCs w:val="24"/>
              </w:rPr>
              <w:t xml:space="preserve"> la razonabilidad de la medida, esto es el propósito que el precepto cuestionado pretende y si los intereses que busca favorecer resultan relevantes.</w:t>
            </w:r>
          </w:p>
          <w:p w:rsidR="004603DD" w:rsidRPr="004603DD" w:rsidRDefault="004603DD" w:rsidP="004603DD">
            <w:pPr>
              <w:pStyle w:val="Prrafodelista"/>
              <w:ind w:left="1416"/>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r w:rsidRPr="004603DD">
              <w:rPr>
                <w:rFonts w:ascii="Arial" w:eastAsia="Times New Roman" w:hAnsi="Arial" w:cs="Arial"/>
                <w:b/>
                <w:iCs/>
                <w:sz w:val="24"/>
                <w:szCs w:val="24"/>
                <w:lang w:val="es-MX"/>
              </w:rPr>
              <w:t>Idoneidad</w:t>
            </w:r>
            <w:r w:rsidRPr="004603DD">
              <w:rPr>
                <w:rFonts w:ascii="Arial" w:eastAsia="Times New Roman" w:hAnsi="Arial" w:cs="Arial"/>
                <w:iCs/>
                <w:sz w:val="24"/>
                <w:szCs w:val="24"/>
                <w:lang w:val="es-MX"/>
              </w:rPr>
              <w:t xml:space="preserve">: </w:t>
            </w:r>
            <w:r w:rsidRPr="00C61D14">
              <w:rPr>
                <w:rFonts w:ascii="Arial" w:eastAsia="Times New Roman" w:hAnsi="Arial" w:cs="Arial"/>
                <w:iCs/>
                <w:sz w:val="24"/>
                <w:szCs w:val="24"/>
                <w:u w:val="single"/>
                <w:lang w:val="es-MX"/>
              </w:rPr>
              <w:t>Determinar la razonabilidad de la medida consistente en sustraer de la regla general de acceso al público la información</w:t>
            </w:r>
            <w:r w:rsidRPr="004603DD">
              <w:rPr>
                <w:rFonts w:ascii="Arial" w:eastAsia="Times New Roman" w:hAnsi="Arial" w:cs="Arial"/>
                <w:iCs/>
                <w:sz w:val="24"/>
                <w:szCs w:val="24"/>
                <w:lang w:val="es-MX"/>
              </w:rPr>
              <w:t>. Para que la medida sea adecuada o conducente al logro del fin que se propone, debe existir un alto grado de probabilidad de que a través de esta pueda alcanzarse el objetivo buscado</w:t>
            </w:r>
            <w:r w:rsidR="00C61D14">
              <w:rPr>
                <w:rFonts w:ascii="Arial" w:eastAsia="Times New Roman" w:hAnsi="Arial" w:cs="Arial"/>
                <w:iCs/>
                <w:sz w:val="24"/>
                <w:szCs w:val="24"/>
                <w:lang w:val="es-MX"/>
              </w:rPr>
              <w:t>.</w:t>
            </w:r>
          </w:p>
          <w:p w:rsidR="004603DD" w:rsidRPr="004603DD" w:rsidRDefault="004603DD" w:rsidP="004603DD">
            <w:pPr>
              <w:pStyle w:val="Prrafodelista"/>
              <w:ind w:left="1416"/>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r w:rsidRPr="004603DD">
              <w:rPr>
                <w:rFonts w:ascii="Arial" w:eastAsia="Times New Roman" w:hAnsi="Arial" w:cs="Arial"/>
                <w:b/>
                <w:iCs/>
                <w:sz w:val="24"/>
                <w:szCs w:val="24"/>
                <w:lang w:val="es-MX"/>
              </w:rPr>
              <w:t>Necesidad</w:t>
            </w:r>
            <w:r w:rsidRPr="004603DD">
              <w:rPr>
                <w:rFonts w:ascii="Arial" w:eastAsia="Times New Roman" w:hAnsi="Arial" w:cs="Arial"/>
                <w:iCs/>
                <w:sz w:val="24"/>
                <w:szCs w:val="24"/>
                <w:lang w:val="es-MX"/>
              </w:rPr>
              <w:t xml:space="preserve">: La medida resulta indispensable para el logro del objetivo propuesto, se debe </w:t>
            </w:r>
            <w:r w:rsidRPr="00C61D14">
              <w:rPr>
                <w:rFonts w:ascii="Arial" w:eastAsia="Times New Roman" w:hAnsi="Arial" w:cs="Arial"/>
                <w:iCs/>
                <w:sz w:val="24"/>
                <w:szCs w:val="24"/>
                <w:u w:val="single"/>
                <w:lang w:val="es-MX"/>
              </w:rPr>
              <w:t>determinar la posibilidad de implementar otros mecanismos menos gravosos</w:t>
            </w:r>
            <w:r w:rsidRPr="004603DD">
              <w:rPr>
                <w:rFonts w:ascii="Arial" w:eastAsia="Times New Roman" w:hAnsi="Arial" w:cs="Arial"/>
                <w:iCs/>
                <w:sz w:val="24"/>
                <w:szCs w:val="24"/>
                <w:lang w:val="es-MX"/>
              </w:rPr>
              <w:t>, pero igualmente conducentes al propósito esperado. En otros términos, según el criterio de necesidad, un límite a un derecho fundamental solo es constitucional, si el fin que se persigue con él no se puede lograr de otro modo que sea menos lesivo para el derecho fundamental limitado.</w:t>
            </w:r>
          </w:p>
          <w:p w:rsidR="004603DD" w:rsidRDefault="004603DD" w:rsidP="004603DD">
            <w:pPr>
              <w:pStyle w:val="Prrafodelista"/>
              <w:ind w:left="1416"/>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r w:rsidRPr="004603DD">
              <w:rPr>
                <w:rFonts w:ascii="Arial" w:eastAsia="Times New Roman" w:hAnsi="Arial" w:cs="Arial"/>
                <w:b/>
                <w:iCs/>
                <w:sz w:val="24"/>
                <w:szCs w:val="24"/>
                <w:lang w:val="es-MX"/>
              </w:rPr>
              <w:t>Proporcionalidad</w:t>
            </w:r>
            <w:r w:rsidRPr="004603DD">
              <w:rPr>
                <w:rFonts w:ascii="Arial" w:eastAsia="Times New Roman" w:hAnsi="Arial" w:cs="Arial"/>
                <w:iCs/>
                <w:sz w:val="24"/>
                <w:szCs w:val="24"/>
                <w:lang w:val="es-MX"/>
              </w:rPr>
              <w:t>: Verificada la idoneidad y la necesidad de la medida, el principio de proporcionalidad en sentido estricto, consulta el balance existente entre los beneficios que su aplicación podría reportar y los costos o dificultades que ocasionaría. Así, el principio de proporcionalidad equivale a una prohibición de exceso en la relación de medio y fin.</w:t>
            </w:r>
          </w:p>
          <w:p w:rsidR="003E2828" w:rsidRDefault="003E2828" w:rsidP="003E2828">
            <w:pPr>
              <w:pStyle w:val="Prrafodelista"/>
              <w:numPr>
                <w:ilvl w:val="0"/>
                <w:numId w:val="6"/>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r>
              <w:rPr>
                <w:rFonts w:ascii="Arial" w:eastAsia="Times New Roman" w:hAnsi="Arial" w:cs="Arial"/>
                <w:iCs/>
                <w:sz w:val="24"/>
                <w:szCs w:val="24"/>
                <w:lang w:val="es-MX"/>
              </w:rPr>
              <w:t>L</w:t>
            </w:r>
            <w:r w:rsidRPr="003E2828">
              <w:rPr>
                <w:rFonts w:ascii="Arial" w:eastAsia="Times New Roman" w:hAnsi="Arial" w:cs="Arial"/>
                <w:iCs/>
                <w:sz w:val="24"/>
                <w:szCs w:val="24"/>
              </w:rPr>
              <w:t xml:space="preserve">a Ley de Transparencia y Acceso a la Información Pública concede acceso a los archivos para las víctimas cuando se trata de casos de violación de derechos humanos o delitos de lesa </w:t>
            </w:r>
            <w:r w:rsidRPr="003E2828">
              <w:rPr>
                <w:rFonts w:ascii="Arial" w:eastAsia="Times New Roman" w:hAnsi="Arial" w:cs="Arial"/>
                <w:iCs/>
                <w:sz w:val="24"/>
                <w:szCs w:val="24"/>
              </w:rPr>
              <w:lastRenderedPageBreak/>
              <w:t>humanidad, aunque siempre, bajo protección de los derechos de las víctimas de dichas violaciones</w:t>
            </w:r>
            <w:r w:rsidRPr="003E2828">
              <w:rPr>
                <w:rFonts w:ascii="Arial" w:eastAsia="Times New Roman" w:hAnsi="Arial" w:cs="Arial"/>
                <w:iCs/>
                <w:sz w:val="24"/>
                <w:szCs w:val="24"/>
                <w:lang w:val="es-MX"/>
              </w:rPr>
              <w:t>.</w:t>
            </w:r>
          </w:p>
          <w:p w:rsidR="003E2828" w:rsidRPr="003E2828" w:rsidRDefault="003E2828" w:rsidP="003E2828">
            <w:pPr>
              <w:pStyle w:val="Prrafodelista"/>
              <w:numPr>
                <w:ilvl w:val="0"/>
                <w:numId w:val="6"/>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r w:rsidRPr="003E2828">
              <w:rPr>
                <w:rFonts w:ascii="Arial" w:eastAsia="Times New Roman" w:hAnsi="Arial" w:cs="Arial"/>
                <w:iCs/>
                <w:sz w:val="24"/>
                <w:szCs w:val="24"/>
              </w:rPr>
              <w:t xml:space="preserve">El </w:t>
            </w:r>
            <w:r w:rsidRPr="003E2828">
              <w:rPr>
                <w:rFonts w:ascii="Arial" w:eastAsia="Times New Roman" w:hAnsi="Arial" w:cs="Arial"/>
                <w:iCs/>
                <w:sz w:val="24"/>
                <w:szCs w:val="24"/>
                <w:u w:val="single"/>
              </w:rPr>
              <w:t>deber de Memoria del Estado</w:t>
            </w:r>
            <w:r w:rsidRPr="003E2828">
              <w:rPr>
                <w:rFonts w:ascii="Arial" w:eastAsia="Times New Roman" w:hAnsi="Arial" w:cs="Arial"/>
                <w:iCs/>
                <w:sz w:val="24"/>
                <w:szCs w:val="24"/>
              </w:rPr>
              <w:t xml:space="preserve"> se traduce en propiciar las garantías y condiciones necesarias para que la sociedad, a través de sus diferentes expresiones tales como víctimas, academia, centros de pensamiento, organizaciones sociales, organizaciones de víctimas y de derechos humanos, así como los organismos del Estado que cuenten con competencia, autonomía y recursos, puedan avanzar en ejercicios de reconstrucción de memoria como aporte a la realización del derecho a la verdad del que son titulares las víctimas y la sociedad en su conjunto</w:t>
            </w:r>
            <w:r>
              <w:rPr>
                <w:rFonts w:ascii="Arial" w:eastAsia="Times New Roman" w:hAnsi="Arial" w:cs="Arial"/>
                <w:iCs/>
                <w:sz w:val="24"/>
                <w:szCs w:val="24"/>
              </w:rPr>
              <w:t>.</w:t>
            </w:r>
          </w:p>
          <w:p w:rsidR="003E2828" w:rsidRPr="003E2828" w:rsidRDefault="003E2828" w:rsidP="003E2828">
            <w:pPr>
              <w:pStyle w:val="Prrafodelista"/>
              <w:numPr>
                <w:ilvl w:val="0"/>
                <w:numId w:val="6"/>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r w:rsidRPr="003E2828">
              <w:rPr>
                <w:rFonts w:ascii="Arial" w:eastAsia="Times New Roman" w:hAnsi="Arial" w:cs="Arial"/>
                <w:iCs/>
                <w:sz w:val="24"/>
                <w:szCs w:val="24"/>
              </w:rPr>
              <w:t>Armonizar el ordenamiento jurídico y clarificar el contenido conceptual relacionado a la desclasificación de archivos y contrainteligencia, dada la disparidad de normas que regulan dicho asunto</w:t>
            </w:r>
            <w:r>
              <w:rPr>
                <w:rFonts w:ascii="Arial" w:eastAsia="Times New Roman" w:hAnsi="Arial" w:cs="Arial"/>
                <w:iCs/>
                <w:sz w:val="24"/>
                <w:szCs w:val="24"/>
              </w:rPr>
              <w:t>.</w:t>
            </w:r>
          </w:p>
          <w:p w:rsidR="003E2828" w:rsidRPr="003E2828" w:rsidRDefault="003E2828" w:rsidP="003E2828">
            <w:pPr>
              <w:pStyle w:val="Prrafodelista"/>
              <w:numPr>
                <w:ilvl w:val="0"/>
                <w:numId w:val="6"/>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r>
              <w:rPr>
                <w:rFonts w:ascii="Arial" w:eastAsia="Times New Roman" w:hAnsi="Arial" w:cs="Arial"/>
                <w:iCs/>
                <w:sz w:val="24"/>
                <w:szCs w:val="24"/>
                <w:lang w:val="es-MX"/>
              </w:rPr>
              <w:t>L</w:t>
            </w:r>
            <w:r w:rsidRPr="003E2828">
              <w:rPr>
                <w:rFonts w:ascii="Arial" w:eastAsia="Times New Roman" w:hAnsi="Arial" w:cs="Arial"/>
                <w:iCs/>
                <w:sz w:val="24"/>
                <w:szCs w:val="24"/>
              </w:rPr>
              <w:t xml:space="preserve">a ley de acceso a la información contiene una regla más clara, de acuerdo con la cual “Las excepciones de acceso a la información contenidas en la presente ley </w:t>
            </w:r>
            <w:r w:rsidRPr="003E2828">
              <w:rPr>
                <w:rFonts w:ascii="Arial" w:eastAsia="Times New Roman" w:hAnsi="Arial" w:cs="Arial"/>
                <w:b/>
                <w:iCs/>
                <w:sz w:val="24"/>
                <w:szCs w:val="24"/>
              </w:rPr>
              <w:t>no aplican en casos de violación de derechos humanos o delitos de lesa humanidad</w:t>
            </w:r>
            <w:r w:rsidRPr="003E2828">
              <w:rPr>
                <w:rFonts w:ascii="Arial" w:eastAsia="Times New Roman" w:hAnsi="Arial" w:cs="Arial"/>
                <w:iCs/>
                <w:sz w:val="24"/>
                <w:szCs w:val="24"/>
              </w:rPr>
              <w:t>, y en todo caso deberán protegerse los derechos de las víctimas de dichas violaciones</w:t>
            </w:r>
            <w:r>
              <w:rPr>
                <w:rFonts w:ascii="Arial" w:eastAsia="Times New Roman" w:hAnsi="Arial" w:cs="Arial"/>
                <w:iCs/>
                <w:sz w:val="24"/>
                <w:szCs w:val="24"/>
              </w:rPr>
              <w:t>”.</w:t>
            </w:r>
          </w:p>
        </w:tc>
      </w:tr>
      <w:tr w:rsidR="00123C94" w:rsidRPr="008F4832" w:rsidTr="00C51DE7">
        <w:trPr>
          <w:cnfStyle w:val="000000100000" w:firstRow="0" w:lastRow="0" w:firstColumn="0" w:lastColumn="0" w:oddVBand="0" w:evenVBand="0" w:oddHBand="1" w:evenHBand="0" w:firstRowFirstColumn="0" w:firstRowLastColumn="0" w:lastRowFirstColumn="0" w:lastRowLastColumn="0"/>
          <w:trHeight w:val="728"/>
        </w:trPr>
        <w:tc>
          <w:tcPr>
            <w:cnfStyle w:val="001000000000" w:firstRow="0" w:lastRow="0" w:firstColumn="1" w:lastColumn="0" w:oddVBand="0" w:evenVBand="0" w:oddHBand="0" w:evenHBand="0" w:firstRowFirstColumn="0" w:firstRowLastColumn="0" w:lastRowFirstColumn="0" w:lastRowLastColumn="0"/>
            <w:tcW w:w="0" w:type="auto"/>
            <w:vMerge/>
            <w:tcBorders>
              <w:top w:val="none" w:sz="0" w:space="0" w:color="auto"/>
              <w:left w:val="none" w:sz="0" w:space="0" w:color="auto"/>
              <w:bottom w:val="none" w:sz="0" w:space="0" w:color="auto"/>
            </w:tcBorders>
            <w:vAlign w:val="center"/>
          </w:tcPr>
          <w:p w:rsidR="00123C94" w:rsidRDefault="00123C94" w:rsidP="008F4832">
            <w:pPr>
              <w:jc w:val="center"/>
              <w:rPr>
                <w:rFonts w:ascii="Arial" w:eastAsia="Calibri" w:hAnsi="Arial" w:cs="Arial"/>
                <w:smallCaps/>
                <w:sz w:val="24"/>
                <w:szCs w:val="24"/>
                <w:lang w:val="es-MX"/>
              </w:rPr>
            </w:pPr>
          </w:p>
        </w:tc>
        <w:tc>
          <w:tcPr>
            <w:tcW w:w="0" w:type="auto"/>
            <w:tcBorders>
              <w:top w:val="none" w:sz="0" w:space="0" w:color="auto"/>
              <w:bottom w:val="none" w:sz="0" w:space="0" w:color="auto"/>
              <w:right w:val="none" w:sz="0" w:space="0" w:color="auto"/>
            </w:tcBorders>
            <w:vAlign w:val="center"/>
          </w:tcPr>
          <w:p w:rsidR="00123C94" w:rsidRDefault="006436F2" w:rsidP="008F483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iCs/>
                <w:sz w:val="24"/>
                <w:szCs w:val="24"/>
                <w:lang w:val="es-MX"/>
              </w:rPr>
            </w:pPr>
            <w:r>
              <w:rPr>
                <w:rFonts w:ascii="Arial" w:eastAsia="Times New Roman" w:hAnsi="Arial" w:cs="Arial"/>
                <w:b/>
                <w:iCs/>
                <w:sz w:val="24"/>
                <w:szCs w:val="24"/>
                <w:lang w:val="es-MX"/>
              </w:rPr>
              <w:t>El Salvador</w:t>
            </w:r>
          </w:p>
          <w:p w:rsidR="003E2828" w:rsidRDefault="00C61D14" w:rsidP="003E2828">
            <w:pPr>
              <w:pStyle w:val="Prrafodelista"/>
              <w:numPr>
                <w:ilvl w:val="0"/>
                <w:numId w:val="6"/>
              </w:num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r>
              <w:rPr>
                <w:rFonts w:ascii="Arial" w:eastAsia="Times New Roman" w:hAnsi="Arial" w:cs="Arial"/>
                <w:iCs/>
                <w:sz w:val="24"/>
                <w:szCs w:val="24"/>
                <w:lang w:val="es-MX"/>
              </w:rPr>
              <w:t>E</w:t>
            </w:r>
            <w:r w:rsidRPr="00C61D14">
              <w:rPr>
                <w:rFonts w:ascii="Arial" w:eastAsia="Times New Roman" w:hAnsi="Arial" w:cs="Arial"/>
                <w:iCs/>
                <w:sz w:val="24"/>
                <w:szCs w:val="24"/>
                <w:lang w:val="es-MX"/>
              </w:rPr>
              <w:t>s clasificado todo el accionar</w:t>
            </w:r>
            <w:r>
              <w:rPr>
                <w:rFonts w:ascii="Arial" w:eastAsia="Times New Roman" w:hAnsi="Arial" w:cs="Arial"/>
                <w:iCs/>
                <w:sz w:val="24"/>
                <w:szCs w:val="24"/>
                <w:lang w:val="es-MX"/>
              </w:rPr>
              <w:t xml:space="preserve"> del </w:t>
            </w:r>
            <w:r w:rsidRPr="00C61D14">
              <w:rPr>
                <w:rFonts w:ascii="Arial" w:eastAsia="Times New Roman" w:hAnsi="Arial" w:cs="Arial"/>
                <w:iCs/>
                <w:sz w:val="24"/>
                <w:szCs w:val="24"/>
                <w:lang w:val="es-MX"/>
              </w:rPr>
              <w:t>Organismo de Inteligencia del Estado</w:t>
            </w:r>
            <w:r>
              <w:rPr>
                <w:rFonts w:ascii="Arial" w:eastAsia="Times New Roman" w:hAnsi="Arial" w:cs="Arial"/>
                <w:iCs/>
                <w:sz w:val="24"/>
                <w:szCs w:val="24"/>
                <w:lang w:val="es-MX"/>
              </w:rPr>
              <w:t>.</w:t>
            </w:r>
          </w:p>
          <w:p w:rsidR="00C61D14" w:rsidRDefault="00C61D14" w:rsidP="003E2828">
            <w:pPr>
              <w:pStyle w:val="Prrafodelista"/>
              <w:numPr>
                <w:ilvl w:val="0"/>
                <w:numId w:val="6"/>
              </w:num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r>
              <w:rPr>
                <w:rFonts w:ascii="Arial" w:eastAsia="Times New Roman" w:hAnsi="Arial" w:cs="Arial"/>
                <w:iCs/>
                <w:sz w:val="24"/>
                <w:szCs w:val="24"/>
                <w:lang w:val="es-MX"/>
              </w:rPr>
              <w:t>L</w:t>
            </w:r>
            <w:r w:rsidRPr="00C61D14">
              <w:rPr>
                <w:rFonts w:ascii="Arial" w:eastAsia="Times New Roman" w:hAnsi="Arial" w:cs="Arial"/>
                <w:iCs/>
                <w:sz w:val="24"/>
                <w:szCs w:val="24"/>
                <w:lang w:val="es-MX"/>
              </w:rPr>
              <w:t>a Ley de Acceso a la Información Pública establece en el artículo 19 que es información reservada la información que perjudique o ponga en riesgo la defensa nacional y la seguridad pública</w:t>
            </w:r>
            <w:r>
              <w:rPr>
                <w:rFonts w:ascii="Arial" w:eastAsia="Times New Roman" w:hAnsi="Arial" w:cs="Arial"/>
                <w:iCs/>
                <w:sz w:val="24"/>
                <w:szCs w:val="24"/>
                <w:lang w:val="es-MX"/>
              </w:rPr>
              <w:t>.</w:t>
            </w:r>
          </w:p>
          <w:p w:rsidR="00C61D14" w:rsidRPr="00C61D14" w:rsidRDefault="00C61D14" w:rsidP="00D60D2A">
            <w:pPr>
              <w:pStyle w:val="Prrafodelista"/>
              <w:numPr>
                <w:ilvl w:val="0"/>
                <w:numId w:val="6"/>
              </w:num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r w:rsidRPr="00C61D14">
              <w:rPr>
                <w:rFonts w:ascii="Arial" w:eastAsia="Times New Roman" w:hAnsi="Arial" w:cs="Arial"/>
                <w:iCs/>
                <w:sz w:val="24"/>
                <w:szCs w:val="24"/>
                <w:lang w:val="es-MX"/>
              </w:rPr>
              <w:t>Requisitos para reservar: (1) Que la información encuadre en las causales de excepción al acceso a la información del artículo 19. (2) Que la liberación de la información pueda amenazar el interés jurídicamente protegido. (3) Que el daño que pudiera producirse con la liberación de la información fuere mayor que el interés público por conocer la información en referencia</w:t>
            </w:r>
            <w:r>
              <w:rPr>
                <w:rFonts w:ascii="Arial" w:eastAsia="Times New Roman" w:hAnsi="Arial" w:cs="Arial"/>
                <w:iCs/>
                <w:sz w:val="24"/>
                <w:szCs w:val="24"/>
                <w:lang w:val="es-MX"/>
              </w:rPr>
              <w:t>.</w:t>
            </w:r>
          </w:p>
          <w:p w:rsidR="00C61D14" w:rsidRDefault="00C61D14" w:rsidP="00C61D14">
            <w:pPr>
              <w:pStyle w:val="Prrafodelista"/>
              <w:numPr>
                <w:ilvl w:val="0"/>
                <w:numId w:val="6"/>
              </w:num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r w:rsidRPr="00C61D14">
              <w:rPr>
                <w:rFonts w:ascii="Arial" w:eastAsia="Times New Roman" w:hAnsi="Arial" w:cs="Arial"/>
                <w:iCs/>
                <w:sz w:val="24"/>
                <w:szCs w:val="24"/>
                <w:lang w:val="es-MX"/>
              </w:rPr>
              <w:lastRenderedPageBreak/>
              <w:t xml:space="preserve">El IAIP ha sostenido en sus líneas resolutivas que además se deben cumplir tres requisitos: </w:t>
            </w:r>
            <w:r w:rsidRPr="00C61D14">
              <w:rPr>
                <w:rFonts w:ascii="Arial" w:eastAsia="Times New Roman" w:hAnsi="Arial" w:cs="Arial"/>
                <w:iCs/>
                <w:sz w:val="24"/>
                <w:szCs w:val="24"/>
                <w:u w:val="single"/>
                <w:lang w:val="es-MX"/>
              </w:rPr>
              <w:t>temporalidad, legalidad y razonabilidad</w:t>
            </w:r>
            <w:r w:rsidRPr="00C61D14">
              <w:rPr>
                <w:rFonts w:ascii="Arial" w:eastAsia="Times New Roman" w:hAnsi="Arial" w:cs="Arial"/>
                <w:iCs/>
                <w:sz w:val="24"/>
                <w:szCs w:val="24"/>
                <w:lang w:val="es-MX"/>
              </w:rPr>
              <w:t xml:space="preserve">. </w:t>
            </w:r>
            <w:r w:rsidRPr="00C61D14">
              <w:rPr>
                <w:rFonts w:ascii="Arial" w:eastAsia="Times New Roman" w:hAnsi="Arial" w:cs="Arial"/>
                <w:b/>
                <w:iCs/>
                <w:sz w:val="24"/>
                <w:szCs w:val="24"/>
                <w:lang w:val="es-MX"/>
              </w:rPr>
              <w:t>Si uno de estos no concurre se desclasifica la información</w:t>
            </w:r>
            <w:r>
              <w:rPr>
                <w:rFonts w:ascii="Arial" w:eastAsia="Times New Roman" w:hAnsi="Arial" w:cs="Arial"/>
                <w:iCs/>
                <w:sz w:val="24"/>
                <w:szCs w:val="24"/>
                <w:lang w:val="es-MX"/>
              </w:rPr>
              <w:t>.</w:t>
            </w:r>
          </w:p>
          <w:p w:rsidR="00C61D14" w:rsidRPr="00C61D14" w:rsidRDefault="00C61D14" w:rsidP="00C61D14">
            <w:pPr>
              <w:pStyle w:val="Prrafodelista"/>
              <w:numPr>
                <w:ilvl w:val="0"/>
                <w:numId w:val="6"/>
              </w:num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r>
              <w:rPr>
                <w:rFonts w:ascii="Arial" w:eastAsia="Times New Roman" w:hAnsi="Arial" w:cs="Arial"/>
                <w:iCs/>
                <w:sz w:val="24"/>
                <w:szCs w:val="24"/>
                <w:lang w:val="es-MX"/>
              </w:rPr>
              <w:t>N</w:t>
            </w:r>
            <w:r w:rsidRPr="00C61D14">
              <w:rPr>
                <w:rFonts w:ascii="Arial" w:eastAsia="Times New Roman" w:hAnsi="Arial" w:cs="Arial"/>
                <w:iCs/>
                <w:sz w:val="24"/>
                <w:szCs w:val="24"/>
                <w:lang w:val="es-MX"/>
              </w:rPr>
              <w:t>o existe</w:t>
            </w:r>
            <w:r>
              <w:rPr>
                <w:rFonts w:ascii="Arial" w:eastAsia="Times New Roman" w:hAnsi="Arial" w:cs="Arial"/>
                <w:iCs/>
                <w:sz w:val="24"/>
                <w:szCs w:val="24"/>
                <w:lang w:val="es-MX"/>
              </w:rPr>
              <w:t xml:space="preserve">n excepciones </w:t>
            </w:r>
            <w:r w:rsidRPr="00C61D14">
              <w:rPr>
                <w:rFonts w:ascii="Arial" w:eastAsia="Times New Roman" w:hAnsi="Arial" w:cs="Arial"/>
                <w:iCs/>
                <w:sz w:val="24"/>
                <w:szCs w:val="24"/>
                <w:lang w:val="es-MX"/>
              </w:rPr>
              <w:t>en la legislación</w:t>
            </w:r>
            <w:r>
              <w:rPr>
                <w:rFonts w:ascii="Arial" w:eastAsia="Times New Roman" w:hAnsi="Arial" w:cs="Arial"/>
                <w:iCs/>
                <w:sz w:val="24"/>
                <w:szCs w:val="24"/>
                <w:lang w:val="es-MX"/>
              </w:rPr>
              <w:t xml:space="preserve"> </w:t>
            </w:r>
            <w:r>
              <w:rPr>
                <w:rFonts w:ascii="Arial" w:eastAsia="Times New Roman" w:hAnsi="Arial" w:cs="Arial"/>
                <w:sz w:val="24"/>
                <w:szCs w:val="24"/>
                <w:lang w:val="es-MX" w:eastAsia="es-ES"/>
              </w:rPr>
              <w:t>que obligue a la institución/sujeto/ente del gobierno a proporcionar la documentación requerida, pese a que ésta sea considerada materia de inteligencia o contrainteligencia.</w:t>
            </w:r>
          </w:p>
          <w:p w:rsidR="00C61D14" w:rsidRDefault="00C61D14" w:rsidP="00C61D14">
            <w:pPr>
              <w:pStyle w:val="Prrafodelista"/>
              <w:numPr>
                <w:ilvl w:val="0"/>
                <w:numId w:val="6"/>
              </w:num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r>
              <w:rPr>
                <w:rFonts w:ascii="Arial" w:eastAsia="Times New Roman" w:hAnsi="Arial" w:cs="Arial"/>
                <w:iCs/>
                <w:sz w:val="24"/>
                <w:szCs w:val="24"/>
                <w:lang w:val="es-MX"/>
              </w:rPr>
              <w:t>S</w:t>
            </w:r>
            <w:r w:rsidRPr="00C61D14">
              <w:rPr>
                <w:rFonts w:ascii="Arial" w:eastAsia="Times New Roman" w:hAnsi="Arial" w:cs="Arial"/>
                <w:iCs/>
                <w:sz w:val="24"/>
                <w:szCs w:val="24"/>
                <w:lang w:val="es-MX"/>
              </w:rPr>
              <w:t xml:space="preserve">iempre es necesaria </w:t>
            </w:r>
            <w:r>
              <w:rPr>
                <w:rFonts w:ascii="Arial" w:eastAsia="Times New Roman" w:hAnsi="Arial" w:cs="Arial"/>
                <w:iCs/>
                <w:sz w:val="24"/>
                <w:szCs w:val="24"/>
                <w:lang w:val="es-MX"/>
              </w:rPr>
              <w:t>l</w:t>
            </w:r>
            <w:r w:rsidRPr="00C61D14">
              <w:rPr>
                <w:rFonts w:ascii="Arial" w:eastAsia="Times New Roman" w:hAnsi="Arial" w:cs="Arial"/>
                <w:iCs/>
                <w:sz w:val="24"/>
                <w:szCs w:val="24"/>
                <w:lang w:val="es-MX"/>
              </w:rPr>
              <w:t>a ponderación, pues tanto la actividad de inteligencia como los derechos fundamentales de las personas son de vital importanc</w:t>
            </w:r>
            <w:r>
              <w:rPr>
                <w:rFonts w:ascii="Arial" w:eastAsia="Times New Roman" w:hAnsi="Arial" w:cs="Arial"/>
                <w:iCs/>
                <w:sz w:val="24"/>
                <w:szCs w:val="24"/>
                <w:lang w:val="es-MX"/>
              </w:rPr>
              <w:t>ia para los Estados.</w:t>
            </w:r>
          </w:p>
          <w:p w:rsidR="00C61D14" w:rsidRDefault="00C61D14" w:rsidP="00C61D14">
            <w:pPr>
              <w:pStyle w:val="Prrafodelista"/>
              <w:numPr>
                <w:ilvl w:val="0"/>
                <w:numId w:val="6"/>
              </w:num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r>
              <w:rPr>
                <w:rFonts w:ascii="Arial" w:eastAsia="Times New Roman" w:hAnsi="Arial" w:cs="Arial"/>
                <w:iCs/>
                <w:sz w:val="24"/>
                <w:szCs w:val="24"/>
                <w:lang w:val="es-MX"/>
              </w:rPr>
              <w:t>En el caso de El Salvador, sería</w:t>
            </w:r>
            <w:r w:rsidRPr="00C61D14">
              <w:rPr>
                <w:rFonts w:ascii="Arial" w:eastAsia="Times New Roman" w:hAnsi="Arial" w:cs="Arial"/>
                <w:iCs/>
                <w:sz w:val="24"/>
                <w:szCs w:val="24"/>
                <w:lang w:val="es-MX"/>
              </w:rPr>
              <w:t xml:space="preserve"> necesaria una reforma a la Ley del OIE para poder desclasificar dicha información</w:t>
            </w:r>
            <w:r>
              <w:rPr>
                <w:rFonts w:ascii="Arial" w:eastAsia="Times New Roman" w:hAnsi="Arial" w:cs="Arial"/>
                <w:iCs/>
                <w:sz w:val="24"/>
                <w:szCs w:val="24"/>
                <w:lang w:val="es-MX"/>
              </w:rPr>
              <w:t>.</w:t>
            </w:r>
          </w:p>
          <w:p w:rsidR="00C61D14" w:rsidRPr="00C43837" w:rsidRDefault="00C43837" w:rsidP="00C61D14">
            <w:pPr>
              <w:pStyle w:val="Prrafodelista"/>
              <w:numPr>
                <w:ilvl w:val="0"/>
                <w:numId w:val="6"/>
              </w:num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r w:rsidRPr="00C43837">
              <w:rPr>
                <w:rFonts w:ascii="Arial" w:eastAsia="Times New Roman" w:hAnsi="Arial" w:cs="Arial"/>
                <w:b/>
                <w:iCs/>
                <w:sz w:val="24"/>
                <w:szCs w:val="24"/>
                <w:lang w:val="es-SV"/>
              </w:rPr>
              <w:t>Toda la documentación del OIE debe supeditarse a las disposiciones de la LAIP, es decir, si la información puede generar una vulneración en la Seguridad Nacional debe reservarse en base a los parámetros y criterios señalados en la LAIP y, por ende, volverse competencia del IAIP</w:t>
            </w:r>
            <w:r>
              <w:rPr>
                <w:rFonts w:ascii="Arial" w:eastAsia="Times New Roman" w:hAnsi="Arial" w:cs="Arial"/>
                <w:b/>
                <w:iCs/>
                <w:sz w:val="24"/>
                <w:szCs w:val="24"/>
                <w:lang w:val="es-SV"/>
              </w:rPr>
              <w:t>.</w:t>
            </w:r>
          </w:p>
          <w:p w:rsidR="00C43837" w:rsidRDefault="00C43837" w:rsidP="00C61D14">
            <w:pPr>
              <w:pStyle w:val="Prrafodelista"/>
              <w:numPr>
                <w:ilvl w:val="0"/>
                <w:numId w:val="6"/>
              </w:num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r>
              <w:rPr>
                <w:rFonts w:ascii="Arial" w:eastAsia="Times New Roman" w:hAnsi="Arial" w:cs="Arial"/>
                <w:iCs/>
                <w:sz w:val="24"/>
                <w:szCs w:val="24"/>
                <w:lang w:val="es-MX"/>
              </w:rPr>
              <w:t>S</w:t>
            </w:r>
            <w:r w:rsidRPr="00C43837">
              <w:rPr>
                <w:rFonts w:ascii="Arial" w:eastAsia="Times New Roman" w:hAnsi="Arial" w:cs="Arial"/>
                <w:iCs/>
                <w:sz w:val="24"/>
                <w:szCs w:val="24"/>
                <w:lang w:val="es-MX"/>
              </w:rPr>
              <w:t>e han emitido resoluciones encaminadas a potenciar el derecho a la verdad en casos de violaciones a derechos fundamentales, pero en dichos casos, nunca se alegó que fueran información de inteligencia o contrainteligencia, por lo que no se ahondó en dicho tópico</w:t>
            </w:r>
            <w:r>
              <w:rPr>
                <w:rFonts w:ascii="Arial" w:eastAsia="Times New Roman" w:hAnsi="Arial" w:cs="Arial"/>
                <w:iCs/>
                <w:sz w:val="24"/>
                <w:szCs w:val="24"/>
                <w:lang w:val="es-MX"/>
              </w:rPr>
              <w:t>.</w:t>
            </w:r>
          </w:p>
          <w:p w:rsidR="00C43837" w:rsidRDefault="00C43837" w:rsidP="00C61D14">
            <w:pPr>
              <w:pStyle w:val="Prrafodelista"/>
              <w:numPr>
                <w:ilvl w:val="0"/>
                <w:numId w:val="6"/>
              </w:num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r>
              <w:rPr>
                <w:rFonts w:ascii="Arial" w:eastAsia="Times New Roman" w:hAnsi="Arial" w:cs="Arial"/>
                <w:iCs/>
                <w:sz w:val="24"/>
                <w:szCs w:val="24"/>
                <w:lang w:val="es-MX"/>
              </w:rPr>
              <w:t xml:space="preserve">El IAIP </w:t>
            </w:r>
            <w:r w:rsidRPr="00C43837">
              <w:rPr>
                <w:rFonts w:ascii="Arial" w:eastAsia="Times New Roman" w:hAnsi="Arial" w:cs="Arial"/>
                <w:iCs/>
                <w:sz w:val="24"/>
                <w:szCs w:val="24"/>
                <w:lang w:val="es-MX"/>
              </w:rPr>
              <w:t xml:space="preserve">resolvió que </w:t>
            </w:r>
            <w:r w:rsidRPr="00C43837">
              <w:rPr>
                <w:rFonts w:ascii="Arial" w:eastAsia="Times New Roman" w:hAnsi="Arial" w:cs="Arial"/>
                <w:b/>
                <w:iCs/>
                <w:sz w:val="24"/>
                <w:szCs w:val="24"/>
                <w:lang w:val="es-MX"/>
              </w:rPr>
              <w:t>el derecho a conocer la verdad implica el libre acceso a información objetiva sobre hechos que hayan vulnerado los derechos fundamentales y a las circunstancias temporales, personales, materiales y territoriales que los rodearon, y por lo tanto implica la posibilidad y la capacidad real de investigar, buscar y recibir información confiable que conduzca al esclarecimiento imparcial y completo de los hechos</w:t>
            </w:r>
            <w:r w:rsidRPr="00C43837">
              <w:rPr>
                <w:rFonts w:ascii="Arial" w:eastAsia="Times New Roman" w:hAnsi="Arial" w:cs="Arial"/>
                <w:iCs/>
                <w:sz w:val="24"/>
                <w:szCs w:val="24"/>
                <w:lang w:val="es-MX"/>
              </w:rPr>
              <w:t>.</w:t>
            </w:r>
          </w:p>
          <w:p w:rsidR="00C43837" w:rsidRDefault="00C43837" w:rsidP="00C61D14">
            <w:pPr>
              <w:pStyle w:val="Prrafodelista"/>
              <w:numPr>
                <w:ilvl w:val="0"/>
                <w:numId w:val="6"/>
              </w:num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r>
              <w:rPr>
                <w:rFonts w:ascii="Arial" w:eastAsia="Times New Roman" w:hAnsi="Arial" w:cs="Arial"/>
                <w:iCs/>
                <w:sz w:val="24"/>
                <w:szCs w:val="24"/>
                <w:lang w:val="es-MX"/>
              </w:rPr>
              <w:t>E</w:t>
            </w:r>
            <w:r w:rsidRPr="00C43837">
              <w:rPr>
                <w:rFonts w:ascii="Arial" w:eastAsia="Times New Roman" w:hAnsi="Arial" w:cs="Arial"/>
                <w:iCs/>
                <w:sz w:val="24"/>
                <w:szCs w:val="24"/>
                <w:lang w:val="es-MX"/>
              </w:rPr>
              <w:t xml:space="preserve">l </w:t>
            </w:r>
            <w:r w:rsidRPr="00C43837">
              <w:rPr>
                <w:rFonts w:ascii="Arial" w:eastAsia="Times New Roman" w:hAnsi="Arial" w:cs="Arial"/>
                <w:b/>
                <w:iCs/>
                <w:sz w:val="24"/>
                <w:szCs w:val="24"/>
                <w:lang w:val="es-MX"/>
              </w:rPr>
              <w:t>Estado se encuentra obligado a realizar todas las tareas necesarias para contribuir a esclarecer lo sucedido a través de las herramientas que le permitan llegar a la verdad de los hechos</w:t>
            </w:r>
            <w:r w:rsidRPr="00C43837">
              <w:rPr>
                <w:rFonts w:ascii="Arial" w:eastAsia="Times New Roman" w:hAnsi="Arial" w:cs="Arial"/>
                <w:iCs/>
                <w:sz w:val="24"/>
                <w:szCs w:val="24"/>
                <w:lang w:val="es-MX"/>
              </w:rPr>
              <w:t xml:space="preserve"> y, además, reconoció el </w:t>
            </w:r>
            <w:r w:rsidRPr="00C43837">
              <w:rPr>
                <w:rFonts w:ascii="Arial" w:eastAsia="Times New Roman" w:hAnsi="Arial" w:cs="Arial"/>
                <w:iCs/>
                <w:sz w:val="24"/>
                <w:szCs w:val="24"/>
                <w:u w:val="single"/>
                <w:lang w:val="es-MX"/>
              </w:rPr>
              <w:t>derecho a conocer la verdad a partir de su doble dimensión</w:t>
            </w:r>
            <w:r w:rsidRPr="00C43837">
              <w:rPr>
                <w:rFonts w:ascii="Arial" w:eastAsia="Times New Roman" w:hAnsi="Arial" w:cs="Arial"/>
                <w:iCs/>
                <w:sz w:val="24"/>
                <w:szCs w:val="24"/>
                <w:lang w:val="es-MX"/>
              </w:rPr>
              <w:t xml:space="preserve">: a) la individual, que legitima a las personas directa o indirectamente afectadas por la vulneración de sus derechos fundamentales a saber, con independencia del tiempo que haya transcurrido </w:t>
            </w:r>
            <w:r w:rsidRPr="00C43837">
              <w:rPr>
                <w:rFonts w:ascii="Arial" w:eastAsia="Times New Roman" w:hAnsi="Arial" w:cs="Arial"/>
                <w:iCs/>
                <w:sz w:val="24"/>
                <w:szCs w:val="24"/>
                <w:lang w:val="es-MX"/>
              </w:rPr>
              <w:lastRenderedPageBreak/>
              <w:t xml:space="preserve">desde la fecha en la cual se cometió el ilícito, quién fue su autor, en qué fecha y lugar se perpetró, cómo se produjo y por qué se produjo, entre otras cosas; y, b) </w:t>
            </w:r>
            <w:r w:rsidRPr="00C43837">
              <w:rPr>
                <w:rFonts w:ascii="Arial" w:eastAsia="Times New Roman" w:hAnsi="Arial" w:cs="Arial"/>
                <w:b/>
                <w:iCs/>
                <w:sz w:val="24"/>
                <w:szCs w:val="24"/>
                <w:lang w:val="es-MX"/>
              </w:rPr>
              <w:t>la colectiva, en la medida que considera que la sociedad también es titular y tiene el legítimo derecho a conocer la verdad de hechos que hayan vulnerado gravemente los derechos fundamentales de las personas, pues con ello se posibilita la memoria colectiva</w:t>
            </w:r>
            <w:r w:rsidRPr="00C43837">
              <w:rPr>
                <w:rFonts w:ascii="Arial" w:eastAsia="Times New Roman" w:hAnsi="Arial" w:cs="Arial"/>
                <w:iCs/>
                <w:sz w:val="24"/>
                <w:szCs w:val="24"/>
                <w:lang w:val="es-MX"/>
              </w:rPr>
              <w:t>, la cual permitirá construir un futuro basado en el conocimiento de la verdad, piedra fundamental para evitar nuevas vulneraciones de los derechos fundamentales.</w:t>
            </w:r>
          </w:p>
          <w:p w:rsidR="00C43837" w:rsidRPr="00C43837" w:rsidRDefault="00C43837" w:rsidP="00C61D14">
            <w:pPr>
              <w:pStyle w:val="Prrafodelista"/>
              <w:numPr>
                <w:ilvl w:val="0"/>
                <w:numId w:val="6"/>
              </w:num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r w:rsidRPr="00C43837">
              <w:rPr>
                <w:rFonts w:ascii="Arial" w:eastAsia="Times New Roman" w:hAnsi="Arial" w:cs="Arial"/>
                <w:b/>
                <w:iCs/>
                <w:sz w:val="24"/>
                <w:szCs w:val="24"/>
                <w:lang w:val="es-MX"/>
              </w:rPr>
              <w:t>La reserva no debe aplicar para hechos de graves violaciones a derechos fundamentales</w:t>
            </w:r>
            <w:r>
              <w:rPr>
                <w:rFonts w:ascii="Arial" w:eastAsia="Times New Roman" w:hAnsi="Arial" w:cs="Arial"/>
                <w:b/>
                <w:iCs/>
                <w:sz w:val="24"/>
                <w:szCs w:val="24"/>
                <w:lang w:val="es-MX"/>
              </w:rPr>
              <w:t>.</w:t>
            </w:r>
          </w:p>
          <w:p w:rsidR="00C43837" w:rsidRPr="00C43837" w:rsidRDefault="00C43837" w:rsidP="00C43837">
            <w:pPr>
              <w:pStyle w:val="Prrafodelista"/>
              <w:numPr>
                <w:ilvl w:val="0"/>
                <w:numId w:val="6"/>
              </w:num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r w:rsidRPr="00C43837">
              <w:rPr>
                <w:rFonts w:ascii="Arial" w:eastAsia="Times New Roman" w:hAnsi="Arial" w:cs="Arial"/>
                <w:iCs/>
                <w:sz w:val="24"/>
                <w:szCs w:val="24"/>
                <w:lang w:val="es-MX"/>
              </w:rPr>
              <w:t>¿Es posible que autoridades de transparencia tengan acceso a archivos de inteligencia y contrainteligencia?</w:t>
            </w:r>
          </w:p>
        </w:tc>
      </w:tr>
      <w:tr w:rsidR="002963F9" w:rsidRPr="008F4832" w:rsidTr="00C51DE7">
        <w:trPr>
          <w:trHeight w:val="813"/>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2963F9" w:rsidRDefault="002963F9" w:rsidP="008F4832">
            <w:pPr>
              <w:jc w:val="center"/>
              <w:rPr>
                <w:rFonts w:ascii="Arial" w:eastAsia="Calibri" w:hAnsi="Arial" w:cs="Arial"/>
                <w:smallCaps/>
                <w:sz w:val="24"/>
                <w:szCs w:val="24"/>
                <w:lang w:val="es-MX"/>
              </w:rPr>
            </w:pPr>
          </w:p>
        </w:tc>
        <w:tc>
          <w:tcPr>
            <w:tcW w:w="0" w:type="auto"/>
            <w:vAlign w:val="center"/>
          </w:tcPr>
          <w:p w:rsidR="002963F9" w:rsidRDefault="006436F2" w:rsidP="008F483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r>
              <w:rPr>
                <w:rFonts w:ascii="Arial" w:eastAsia="Times New Roman" w:hAnsi="Arial" w:cs="Arial"/>
                <w:b/>
                <w:iCs/>
                <w:sz w:val="24"/>
                <w:szCs w:val="24"/>
                <w:lang w:val="es-MX"/>
              </w:rPr>
              <w:t>Panamá</w:t>
            </w:r>
            <w:r w:rsidR="002963F9">
              <w:rPr>
                <w:rFonts w:ascii="Arial" w:eastAsia="Times New Roman" w:hAnsi="Arial" w:cs="Arial"/>
                <w:iCs/>
                <w:sz w:val="24"/>
                <w:szCs w:val="24"/>
                <w:lang w:val="es-MX"/>
              </w:rPr>
              <w:t>:</w:t>
            </w:r>
          </w:p>
          <w:p w:rsidR="002963F9" w:rsidRPr="00C51DE7" w:rsidRDefault="00C51DE7" w:rsidP="00C51DE7">
            <w:pPr>
              <w:pStyle w:val="Prrafodelista"/>
              <w:numPr>
                <w:ilvl w:val="0"/>
                <w:numId w:val="6"/>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r w:rsidRPr="00C51DE7">
              <w:rPr>
                <w:rFonts w:ascii="Arial" w:eastAsia="Times New Roman" w:hAnsi="Arial" w:cs="Arial"/>
                <w:iCs/>
                <w:sz w:val="24"/>
                <w:szCs w:val="24"/>
              </w:rPr>
              <w:t>Información de acceso restringido. Todo tipo de información en manos de agentes del Estado o de cualquier institución pública, cuya divulgación haya sido circunscrita únicamente a los funcionarios que la deben conocer en razón de sus atribuciones, de acuerdo con la Ley</w:t>
            </w:r>
            <w:r>
              <w:rPr>
                <w:rFonts w:ascii="Arial" w:eastAsia="Times New Roman" w:hAnsi="Arial" w:cs="Arial"/>
                <w:iCs/>
                <w:sz w:val="24"/>
                <w:szCs w:val="24"/>
              </w:rPr>
              <w:t>.</w:t>
            </w:r>
          </w:p>
          <w:p w:rsidR="00C51DE7" w:rsidRDefault="00C51DE7" w:rsidP="00C51DE7">
            <w:pPr>
              <w:pStyle w:val="Prrafodelista"/>
              <w:numPr>
                <w:ilvl w:val="0"/>
                <w:numId w:val="6"/>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r w:rsidRPr="00C51DE7">
              <w:rPr>
                <w:rFonts w:ascii="Arial" w:eastAsia="Times New Roman" w:hAnsi="Arial" w:cs="Arial"/>
                <w:iCs/>
                <w:sz w:val="24"/>
                <w:szCs w:val="24"/>
                <w:lang w:val="es-MX"/>
              </w:rPr>
              <w:t>Se considerará de acceso restringido, cuando así sea declarado por el funcionario competente, de acuerdo con la presente Ley: La información relativa a la seguridad nacional, manejada por los estamentos de seguridad.</w:t>
            </w:r>
          </w:p>
          <w:p w:rsidR="00C51DE7" w:rsidRDefault="00C51DE7" w:rsidP="004853CF">
            <w:pPr>
              <w:pStyle w:val="Prrafodelista"/>
              <w:numPr>
                <w:ilvl w:val="0"/>
                <w:numId w:val="6"/>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C51DE7">
              <w:rPr>
                <w:rFonts w:ascii="Arial" w:eastAsia="Times New Roman" w:hAnsi="Arial" w:cs="Arial"/>
                <w:sz w:val="24"/>
                <w:szCs w:val="24"/>
                <w:lang w:val="es-MX" w:eastAsia="es-ES"/>
              </w:rPr>
              <w:t>Existen tres excepciones en las que información reservada puede ser proporcionada, estos son los siguientes:</w:t>
            </w:r>
          </w:p>
          <w:p w:rsidR="00C51DE7" w:rsidRDefault="00C51DE7" w:rsidP="00BC2FBA">
            <w:pPr>
              <w:pStyle w:val="Prrafodelista"/>
              <w:numPr>
                <w:ilvl w:val="1"/>
                <w:numId w:val="6"/>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C51DE7">
              <w:rPr>
                <w:rFonts w:ascii="Arial" w:eastAsia="Times New Roman" w:hAnsi="Arial" w:cs="Arial"/>
                <w:sz w:val="24"/>
                <w:szCs w:val="24"/>
                <w:lang w:val="es-MX" w:eastAsia="es-ES"/>
              </w:rPr>
              <w:t>Cuando las autoridades investigativas o judiciales requieran dicha información, por la existencia de un proceso.</w:t>
            </w:r>
          </w:p>
          <w:p w:rsidR="00C51DE7" w:rsidRPr="00C51DE7" w:rsidRDefault="00C51DE7" w:rsidP="00C51DE7">
            <w:pPr>
              <w:pStyle w:val="Prrafodelista"/>
              <w:numPr>
                <w:ilvl w:val="1"/>
                <w:numId w:val="6"/>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r w:rsidRPr="00C51DE7">
              <w:rPr>
                <w:rFonts w:ascii="Arial" w:eastAsia="Times New Roman" w:hAnsi="Arial" w:cs="Arial"/>
                <w:sz w:val="24"/>
                <w:szCs w:val="24"/>
                <w:lang w:val="es-MX" w:eastAsia="es-ES"/>
              </w:rPr>
              <w:t>Cuando las autoridades competentes hayan determinado el acceso a dicha infor</w:t>
            </w:r>
            <w:r>
              <w:rPr>
                <w:rFonts w:ascii="Arial" w:eastAsia="Times New Roman" w:hAnsi="Arial" w:cs="Arial"/>
                <w:sz w:val="24"/>
                <w:szCs w:val="24"/>
                <w:lang w:val="es-MX" w:eastAsia="es-ES"/>
              </w:rPr>
              <w:t>mación a través de Habeas Data.</w:t>
            </w:r>
          </w:p>
          <w:p w:rsidR="00C51DE7" w:rsidRPr="00C51DE7" w:rsidRDefault="00C51DE7" w:rsidP="00C51DE7">
            <w:pPr>
              <w:pStyle w:val="Prrafodelista"/>
              <w:numPr>
                <w:ilvl w:val="1"/>
                <w:numId w:val="6"/>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r>
              <w:rPr>
                <w:rFonts w:ascii="Arial" w:eastAsia="Times New Roman" w:hAnsi="Arial" w:cs="Arial"/>
                <w:sz w:val="24"/>
                <w:szCs w:val="24"/>
                <w:lang w:val="es-MX" w:eastAsia="es-ES"/>
              </w:rPr>
              <w:t>Cuando haya funcionarios que la deban conocer en razón de sus atribuciones, de acuerdo con la Ley.</w:t>
            </w:r>
          </w:p>
          <w:p w:rsidR="00C51DE7" w:rsidRPr="00D63BF5" w:rsidRDefault="00D63BF5" w:rsidP="00D63BF5">
            <w:pPr>
              <w:pStyle w:val="Prrafodelista"/>
              <w:numPr>
                <w:ilvl w:val="0"/>
                <w:numId w:val="6"/>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r>
              <w:rPr>
                <w:rFonts w:ascii="Arial" w:eastAsia="Times New Roman" w:hAnsi="Arial" w:cs="Arial"/>
                <w:sz w:val="24"/>
                <w:szCs w:val="24"/>
                <w:lang w:val="es-MX" w:eastAsia="es-ES"/>
              </w:rPr>
              <w:t xml:space="preserve">Sí consideramos que el ejercicio de la ponderación de derechos sobre la divulgación o la clasificación de la información es de suma importancia, toda vez que esta práctica nos ayudará </w:t>
            </w:r>
            <w:r>
              <w:rPr>
                <w:rFonts w:ascii="Arial" w:eastAsia="Times New Roman" w:hAnsi="Arial" w:cs="Arial"/>
                <w:sz w:val="24"/>
                <w:szCs w:val="24"/>
                <w:lang w:val="es-MX" w:eastAsia="es-ES"/>
              </w:rPr>
              <w:lastRenderedPageBreak/>
              <w:t xml:space="preserve">a evaluar y determinar qué información puede ser clasificada o desclasificada, </w:t>
            </w:r>
            <w:r w:rsidRPr="00D63BF5">
              <w:rPr>
                <w:rFonts w:ascii="Arial" w:eastAsia="Times New Roman" w:hAnsi="Arial" w:cs="Arial"/>
                <w:b/>
                <w:sz w:val="24"/>
                <w:szCs w:val="24"/>
                <w:lang w:val="es-MX" w:eastAsia="es-ES"/>
              </w:rPr>
              <w:t>y que con su divulgación no se quebrante los derechos inherentes al ser humano</w:t>
            </w:r>
            <w:r>
              <w:rPr>
                <w:rFonts w:ascii="Arial" w:eastAsia="Times New Roman" w:hAnsi="Arial" w:cs="Arial"/>
                <w:sz w:val="24"/>
                <w:szCs w:val="24"/>
                <w:lang w:val="es-MX" w:eastAsia="es-ES"/>
              </w:rPr>
              <w:t>.</w:t>
            </w:r>
          </w:p>
          <w:p w:rsidR="00D63BF5" w:rsidRPr="00D63BF5" w:rsidRDefault="00D63BF5" w:rsidP="00D63BF5">
            <w:pPr>
              <w:pStyle w:val="Prrafodelista"/>
              <w:numPr>
                <w:ilvl w:val="0"/>
                <w:numId w:val="6"/>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r>
              <w:rPr>
                <w:rFonts w:ascii="Arial" w:eastAsia="Times New Roman" w:hAnsi="Arial" w:cs="Arial"/>
                <w:b/>
                <w:iCs/>
                <w:sz w:val="24"/>
                <w:szCs w:val="24"/>
                <w:u w:val="single"/>
                <w:lang w:val="es-MX"/>
              </w:rPr>
              <w:t>Posicionamiento.</w:t>
            </w:r>
            <w:r>
              <w:rPr>
                <w:rFonts w:ascii="Arial" w:eastAsia="Times New Roman" w:hAnsi="Arial" w:cs="Arial"/>
                <w:iCs/>
                <w:sz w:val="24"/>
                <w:szCs w:val="24"/>
                <w:lang w:val="es-MX"/>
              </w:rPr>
              <w:t xml:space="preserve"> </w:t>
            </w:r>
            <w:r>
              <w:rPr>
                <w:rFonts w:ascii="Arial" w:eastAsia="Times New Roman" w:hAnsi="Arial" w:cs="Arial"/>
                <w:iCs/>
                <w:sz w:val="24"/>
                <w:szCs w:val="24"/>
              </w:rPr>
              <w:t xml:space="preserve">Se </w:t>
            </w:r>
            <w:r w:rsidRPr="00D63BF5">
              <w:rPr>
                <w:rFonts w:ascii="Arial" w:eastAsia="Times New Roman" w:hAnsi="Arial" w:cs="Arial"/>
                <w:iCs/>
                <w:sz w:val="24"/>
                <w:szCs w:val="24"/>
              </w:rPr>
              <w:t>considera que el ejercicio de desclasificación y el acceso a la información de los archivos de inteligencia y contrainteligencia, debe ser minucioso, adoptando nuevos lineamientos como el establecimiento de requisitos, excepciones, entre otros, que se adhieran a la norma sin quebrantar las leyes vigentes ni los derechos fundamentales de la sociedad</w:t>
            </w:r>
            <w:r>
              <w:rPr>
                <w:rFonts w:ascii="Arial" w:eastAsia="Times New Roman" w:hAnsi="Arial" w:cs="Arial"/>
                <w:iCs/>
                <w:sz w:val="24"/>
                <w:szCs w:val="24"/>
              </w:rPr>
              <w:t>.</w:t>
            </w:r>
          </w:p>
        </w:tc>
      </w:tr>
      <w:tr w:rsidR="002963F9" w:rsidRPr="008F4832" w:rsidTr="00C51DE7">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0" w:type="auto"/>
            <w:vMerge/>
            <w:tcBorders>
              <w:top w:val="none" w:sz="0" w:space="0" w:color="auto"/>
              <w:left w:val="none" w:sz="0" w:space="0" w:color="auto"/>
              <w:bottom w:val="none" w:sz="0" w:space="0" w:color="auto"/>
            </w:tcBorders>
            <w:vAlign w:val="center"/>
          </w:tcPr>
          <w:p w:rsidR="002963F9" w:rsidRDefault="002963F9" w:rsidP="008F4832">
            <w:pPr>
              <w:jc w:val="center"/>
              <w:rPr>
                <w:rFonts w:ascii="Arial" w:eastAsia="Calibri" w:hAnsi="Arial" w:cs="Arial"/>
                <w:smallCaps/>
                <w:sz w:val="24"/>
                <w:szCs w:val="24"/>
                <w:lang w:val="es-MX"/>
              </w:rPr>
            </w:pPr>
          </w:p>
        </w:tc>
        <w:tc>
          <w:tcPr>
            <w:tcW w:w="0" w:type="auto"/>
            <w:tcBorders>
              <w:top w:val="none" w:sz="0" w:space="0" w:color="auto"/>
              <w:bottom w:val="none" w:sz="0" w:space="0" w:color="auto"/>
              <w:right w:val="none" w:sz="0" w:space="0" w:color="auto"/>
            </w:tcBorders>
            <w:vAlign w:val="center"/>
          </w:tcPr>
          <w:p w:rsidR="002963F9" w:rsidRDefault="006436F2" w:rsidP="008F483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r>
              <w:rPr>
                <w:rFonts w:ascii="Arial" w:eastAsia="Times New Roman" w:hAnsi="Arial" w:cs="Arial"/>
                <w:b/>
                <w:iCs/>
                <w:sz w:val="24"/>
                <w:szCs w:val="24"/>
                <w:lang w:val="es-MX"/>
              </w:rPr>
              <w:t>Perú</w:t>
            </w:r>
            <w:r w:rsidR="002963F9">
              <w:rPr>
                <w:rFonts w:ascii="Arial" w:eastAsia="Times New Roman" w:hAnsi="Arial" w:cs="Arial"/>
                <w:iCs/>
                <w:sz w:val="24"/>
                <w:szCs w:val="24"/>
                <w:lang w:val="es-MX"/>
              </w:rPr>
              <w:t>:</w:t>
            </w:r>
          </w:p>
          <w:p w:rsidR="002963F9" w:rsidRPr="00BA147F" w:rsidRDefault="0000205B" w:rsidP="00EA2D8B">
            <w:pPr>
              <w:pStyle w:val="Prrafodelista"/>
              <w:numPr>
                <w:ilvl w:val="0"/>
                <w:numId w:val="6"/>
              </w:num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r w:rsidRPr="0000205B">
              <w:rPr>
                <w:rFonts w:ascii="Arial" w:eastAsia="Times New Roman" w:hAnsi="Arial" w:cs="Arial"/>
                <w:iCs/>
                <w:sz w:val="24"/>
                <w:szCs w:val="24"/>
              </w:rPr>
              <w:t xml:space="preserve">Información </w:t>
            </w:r>
            <w:r w:rsidRPr="0000205B">
              <w:rPr>
                <w:rFonts w:ascii="Arial" w:eastAsia="Times New Roman" w:hAnsi="Arial" w:cs="Arial"/>
                <w:b/>
                <w:iCs/>
                <w:sz w:val="24"/>
                <w:szCs w:val="24"/>
              </w:rPr>
              <w:t>secreta</w:t>
            </w:r>
            <w:r w:rsidRPr="0000205B">
              <w:rPr>
                <w:rFonts w:ascii="Arial" w:eastAsia="Times New Roman" w:hAnsi="Arial" w:cs="Arial"/>
                <w:iCs/>
                <w:sz w:val="24"/>
                <w:szCs w:val="24"/>
              </w:rPr>
              <w:t xml:space="preserve"> </w:t>
            </w:r>
            <w:r>
              <w:rPr>
                <w:rFonts w:ascii="Arial" w:eastAsia="Times New Roman" w:hAnsi="Arial" w:cs="Arial"/>
                <w:iCs/>
                <w:sz w:val="24"/>
                <w:szCs w:val="24"/>
              </w:rPr>
              <w:t>es</w:t>
            </w:r>
            <w:r w:rsidRPr="0000205B">
              <w:rPr>
                <w:rFonts w:ascii="Arial" w:eastAsia="Times New Roman" w:hAnsi="Arial" w:cs="Arial"/>
                <w:iCs/>
                <w:sz w:val="24"/>
                <w:szCs w:val="24"/>
              </w:rPr>
              <w:t xml:space="preserve"> la vinculada al ámbito militar y de inteligencia, </w:t>
            </w:r>
            <w:r w:rsidRPr="0000205B">
              <w:rPr>
                <w:rFonts w:ascii="Arial" w:eastAsia="Times New Roman" w:hAnsi="Arial" w:cs="Arial"/>
                <w:iCs/>
                <w:sz w:val="24"/>
                <w:szCs w:val="24"/>
                <w:lang w:val="es-PE"/>
              </w:rPr>
              <w:t>tanto en el frente interno como externo, cuya revelación originaría riesgo para la integridad territorial y/o subsistencia del sistema democrático</w:t>
            </w:r>
            <w:r w:rsidR="00BA147F">
              <w:rPr>
                <w:rFonts w:ascii="Arial" w:eastAsia="Times New Roman" w:hAnsi="Arial" w:cs="Arial"/>
                <w:iCs/>
                <w:sz w:val="24"/>
                <w:szCs w:val="24"/>
                <w:lang w:val="es-PE"/>
              </w:rPr>
              <w:t xml:space="preserve">. </w:t>
            </w:r>
            <w:r w:rsidR="00BA147F">
              <w:rPr>
                <w:rFonts w:ascii="Arial" w:hAnsi="Arial" w:cs="Arial"/>
                <w:sz w:val="24"/>
                <w:szCs w:val="24"/>
              </w:rPr>
              <w:t>Decreto Legislativo Nº 1141:</w:t>
            </w:r>
          </w:p>
          <w:p w:rsidR="00BA147F" w:rsidRPr="00BA147F" w:rsidRDefault="00BA147F" w:rsidP="00BA147F">
            <w:pPr>
              <w:ind w:left="858"/>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A147F">
              <w:rPr>
                <w:rFonts w:ascii="Arial" w:hAnsi="Arial" w:cs="Arial"/>
                <w:b/>
              </w:rPr>
              <w:t>1)</w:t>
            </w:r>
            <w:r w:rsidRPr="00BA147F">
              <w:rPr>
                <w:rFonts w:ascii="Arial" w:hAnsi="Arial" w:cs="Arial"/>
              </w:rPr>
              <w:t xml:space="preserve"> </w:t>
            </w:r>
            <w:r w:rsidRPr="00BA147F">
              <w:rPr>
                <w:rFonts w:ascii="Arial" w:hAnsi="Arial" w:cs="Arial"/>
                <w:b/>
              </w:rPr>
              <w:t xml:space="preserve">Inteligencia: </w:t>
            </w:r>
            <w:r w:rsidRPr="00BA147F">
              <w:rPr>
                <w:rFonts w:ascii="Arial" w:hAnsi="Arial" w:cs="Arial"/>
              </w:rPr>
              <w:t>Actividad que comprende un proceso sistemático de búsqueda, evaluación y análisis de información, cuya finalidad es producir conocimiento útil para la toma de decisiones.</w:t>
            </w:r>
          </w:p>
          <w:p w:rsidR="00BA147F" w:rsidRPr="00BA147F" w:rsidRDefault="00BA147F" w:rsidP="00BA147F">
            <w:pPr>
              <w:ind w:left="858"/>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A147F">
              <w:rPr>
                <w:rFonts w:ascii="Arial" w:hAnsi="Arial" w:cs="Arial"/>
                <w:b/>
              </w:rPr>
              <w:t>2)</w:t>
            </w:r>
            <w:r w:rsidRPr="00BA147F">
              <w:rPr>
                <w:rFonts w:ascii="Arial" w:hAnsi="Arial" w:cs="Arial"/>
              </w:rPr>
              <w:t xml:space="preserve"> </w:t>
            </w:r>
            <w:r w:rsidRPr="00BA147F">
              <w:rPr>
                <w:rFonts w:ascii="Arial" w:hAnsi="Arial" w:cs="Arial"/>
                <w:b/>
              </w:rPr>
              <w:t>Contrainteligencia</w:t>
            </w:r>
            <w:r w:rsidRPr="00BA147F">
              <w:rPr>
                <w:rFonts w:ascii="Arial" w:hAnsi="Arial" w:cs="Arial"/>
              </w:rPr>
              <w:t>: Parte de la actividad de inteligencia que protege las capacidades nacionales frente a acciones de inteligencia u otras operaciones especiales de inteligencia de actores que representen amenazas para la seguridad nacional.</w:t>
            </w:r>
          </w:p>
          <w:p w:rsidR="00BA147F" w:rsidRPr="00BA147F" w:rsidRDefault="00BA147F" w:rsidP="00EA2D8B">
            <w:pPr>
              <w:pStyle w:val="Prrafodelista"/>
              <w:numPr>
                <w:ilvl w:val="0"/>
                <w:numId w:val="6"/>
              </w:num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r>
              <w:rPr>
                <w:rFonts w:ascii="Arial" w:eastAsia="Times New Roman" w:hAnsi="Arial" w:cs="Arial"/>
                <w:iCs/>
                <w:sz w:val="24"/>
                <w:szCs w:val="24"/>
                <w:lang w:val="es-MX"/>
              </w:rPr>
              <w:t xml:space="preserve"> </w:t>
            </w:r>
            <w:r w:rsidRPr="00BA147F">
              <w:rPr>
                <w:rFonts w:ascii="Arial" w:eastAsia="Times New Roman" w:hAnsi="Arial" w:cs="Arial"/>
                <w:iCs/>
                <w:sz w:val="24"/>
                <w:szCs w:val="24"/>
              </w:rPr>
              <w:t>Ley de Transparencia y Acceso a la Información Pública</w:t>
            </w:r>
            <w:r>
              <w:rPr>
                <w:rFonts w:ascii="Arial" w:eastAsia="Times New Roman" w:hAnsi="Arial" w:cs="Arial"/>
                <w:iCs/>
                <w:sz w:val="24"/>
                <w:szCs w:val="24"/>
              </w:rPr>
              <w:t xml:space="preserve">: </w:t>
            </w:r>
            <w:r w:rsidRPr="00BA147F">
              <w:rPr>
                <w:rFonts w:ascii="Arial" w:eastAsia="Times New Roman" w:hAnsi="Arial" w:cs="Arial"/>
                <w:b/>
                <w:i/>
                <w:iCs/>
                <w:sz w:val="24"/>
                <w:szCs w:val="24"/>
              </w:rPr>
              <w:t>Artículo 15.- Excepciones al ejercicio del derecho.-</w:t>
            </w:r>
            <w:r w:rsidRPr="00BA147F">
              <w:rPr>
                <w:rFonts w:ascii="Arial" w:eastAsia="Times New Roman" w:hAnsi="Arial" w:cs="Arial"/>
                <w:i/>
                <w:iCs/>
                <w:sz w:val="24"/>
                <w:szCs w:val="24"/>
              </w:rPr>
              <w:t xml:space="preserve"> El derecho de acceso a la información pública no podrá ser ejercido respecto a la información expresamente clasificada como secreta, que se sustente en razones de seguridad nacional, que además tenga como base fundamental garantizar la seguridad de las personas y cuya revelación originaría riesgo para la integridad territorial y/o subsistencia del sistema democrático, así como respecto a las actividades de inteligencia y contrainteligencia del CNI dentro del marco que establece el Estado de Derecho.</w:t>
            </w:r>
          </w:p>
          <w:p w:rsidR="00680706" w:rsidRDefault="00680706" w:rsidP="00EA2D8B">
            <w:pPr>
              <w:pStyle w:val="Prrafodelista"/>
              <w:numPr>
                <w:ilvl w:val="0"/>
                <w:numId w:val="6"/>
              </w:num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r w:rsidRPr="00680706">
              <w:rPr>
                <w:rFonts w:ascii="Arial" w:eastAsia="Times New Roman" w:hAnsi="Arial" w:cs="Arial"/>
                <w:i/>
                <w:iCs/>
                <w:sz w:val="24"/>
                <w:szCs w:val="24"/>
              </w:rPr>
              <w:t>Información clasificada en el ámbito militar, tanto en el frente interno como externo:</w:t>
            </w:r>
          </w:p>
          <w:p w:rsidR="00680706" w:rsidRPr="00680706" w:rsidRDefault="00BA147F" w:rsidP="00680706">
            <w:pPr>
              <w:pStyle w:val="Prrafodelista"/>
              <w:numPr>
                <w:ilvl w:val="1"/>
                <w:numId w:val="6"/>
              </w:num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r w:rsidRPr="00680706">
              <w:rPr>
                <w:rFonts w:ascii="Arial" w:eastAsia="Times New Roman" w:hAnsi="Arial" w:cs="Arial"/>
                <w:iCs/>
                <w:sz w:val="24"/>
                <w:szCs w:val="24"/>
              </w:rPr>
              <w:t xml:space="preserve">Las operaciones y planes de inteligencia y contrainteligencia militar. </w:t>
            </w:r>
          </w:p>
          <w:p w:rsidR="00BA147F" w:rsidRPr="00680706" w:rsidRDefault="00BA147F" w:rsidP="00680706">
            <w:pPr>
              <w:pStyle w:val="Prrafodelista"/>
              <w:numPr>
                <w:ilvl w:val="1"/>
                <w:numId w:val="6"/>
              </w:num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r w:rsidRPr="00680706">
              <w:rPr>
                <w:rFonts w:ascii="Arial" w:eastAsia="Times New Roman" w:hAnsi="Arial" w:cs="Arial"/>
                <w:iCs/>
                <w:sz w:val="24"/>
                <w:szCs w:val="24"/>
              </w:rPr>
              <w:t>Información del Personal Militar que desarrolla actividades de Seguridad Nacional y que pueda poner en riesgo la vida e integridad de las personas involucradas.</w:t>
            </w:r>
          </w:p>
          <w:p w:rsidR="00680706" w:rsidRPr="00680706" w:rsidRDefault="00680706" w:rsidP="00680706">
            <w:pPr>
              <w:pStyle w:val="Prrafodelista"/>
              <w:numPr>
                <w:ilvl w:val="0"/>
                <w:numId w:val="6"/>
              </w:num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r w:rsidRPr="00680706">
              <w:rPr>
                <w:rFonts w:ascii="Arial" w:eastAsia="Times New Roman" w:hAnsi="Arial" w:cs="Arial"/>
                <w:i/>
                <w:iCs/>
                <w:sz w:val="24"/>
                <w:szCs w:val="24"/>
              </w:rPr>
              <w:t>Información clasificada en el ámbito de inteligencia tanto en el frente externo como interno</w:t>
            </w:r>
            <w:r>
              <w:rPr>
                <w:rFonts w:ascii="Arial" w:eastAsia="Times New Roman" w:hAnsi="Arial" w:cs="Arial"/>
                <w:iCs/>
                <w:sz w:val="24"/>
                <w:szCs w:val="24"/>
              </w:rPr>
              <w:t xml:space="preserve"> (7 supuestos establecidos en la Ley).</w:t>
            </w:r>
          </w:p>
          <w:p w:rsidR="00680706" w:rsidRPr="00680706" w:rsidRDefault="00680706" w:rsidP="00680706">
            <w:pPr>
              <w:pStyle w:val="Prrafodelista"/>
              <w:numPr>
                <w:ilvl w:val="0"/>
                <w:numId w:val="6"/>
              </w:num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r w:rsidRPr="00680706">
              <w:rPr>
                <w:rFonts w:ascii="Arial" w:eastAsia="Times New Roman" w:hAnsi="Arial" w:cs="Arial"/>
                <w:iCs/>
                <w:sz w:val="24"/>
                <w:szCs w:val="24"/>
              </w:rPr>
              <w:lastRenderedPageBreak/>
              <w:t>Los acuerdos, actas, grabaciones, transcripciones y en general, toda información o documentación que se genere en el ámbito de los asuntos referidos a la Seguridad y Defensa Nacional, y aquellas que contienen deliberaciones sostenidas en sesiones del Consejo de Seguridad y Defensa Nacional, se rigen por la Ley de Transparencia y Acceso a la Información Pública, en cuanto a su difusión, acceso público y excepciones, en cuanto resulten aplicables</w:t>
            </w:r>
            <w:r>
              <w:rPr>
                <w:rFonts w:ascii="Arial" w:eastAsia="Times New Roman" w:hAnsi="Arial" w:cs="Arial"/>
                <w:iCs/>
                <w:sz w:val="24"/>
                <w:szCs w:val="24"/>
              </w:rPr>
              <w:t>.</w:t>
            </w:r>
          </w:p>
          <w:p w:rsidR="00680706" w:rsidRDefault="00680706" w:rsidP="00680706">
            <w:pPr>
              <w:pStyle w:val="Prrafodelista"/>
              <w:numPr>
                <w:ilvl w:val="0"/>
                <w:numId w:val="6"/>
              </w:num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r>
              <w:rPr>
                <w:rFonts w:ascii="Arial" w:eastAsia="Times New Roman" w:hAnsi="Arial" w:cs="Arial"/>
                <w:iCs/>
                <w:sz w:val="24"/>
                <w:szCs w:val="24"/>
                <w:lang w:val="es-MX"/>
              </w:rPr>
              <w:t>L</w:t>
            </w:r>
            <w:r w:rsidRPr="00680706">
              <w:rPr>
                <w:rFonts w:ascii="Arial" w:eastAsia="Times New Roman" w:hAnsi="Arial" w:cs="Arial"/>
                <w:iCs/>
                <w:sz w:val="24"/>
                <w:szCs w:val="24"/>
                <w:lang w:val="es-MX"/>
              </w:rPr>
              <w:t>os sectores involucrados en la producción, administración o almacenamiento de información en materia de inteligencia o contrainteligencia, y que deberán elaborar los lineamientos de clasificación, son el Ministerio de Defensa, el Ministerio del Interior, la Dirección Nacional de Inteligencia, las Fuerzas Armadas, el Ministerio de Relaciones Exteriores y la Policía Nacional del Perú</w:t>
            </w:r>
            <w:r w:rsidR="00C5123E">
              <w:rPr>
                <w:rFonts w:ascii="Arial" w:eastAsia="Times New Roman" w:hAnsi="Arial" w:cs="Arial"/>
                <w:iCs/>
                <w:sz w:val="24"/>
                <w:szCs w:val="24"/>
                <w:lang w:val="es-MX"/>
              </w:rPr>
              <w:t>.</w:t>
            </w:r>
          </w:p>
          <w:p w:rsidR="00C5123E" w:rsidRPr="00C5123E" w:rsidRDefault="00C5123E" w:rsidP="00680706">
            <w:pPr>
              <w:pStyle w:val="Prrafodelista"/>
              <w:numPr>
                <w:ilvl w:val="0"/>
                <w:numId w:val="6"/>
              </w:num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r>
              <w:rPr>
                <w:rFonts w:ascii="Arial" w:hAnsi="Arial" w:cs="Arial"/>
                <w:sz w:val="24"/>
                <w:szCs w:val="24"/>
                <w:shd w:val="clear" w:color="auto" w:fill="FFFFFF"/>
                <w:lang w:val="es-MX"/>
              </w:rPr>
              <w:t>L</w:t>
            </w:r>
            <w:r>
              <w:rPr>
                <w:rFonts w:ascii="Arial" w:hAnsi="Arial" w:cs="Arial"/>
                <w:sz w:val="24"/>
                <w:szCs w:val="24"/>
                <w:shd w:val="clear" w:color="auto" w:fill="FFFFFF"/>
              </w:rPr>
              <w:t>a Defensoría del Pueblo considera que en tanto -</w:t>
            </w:r>
            <w:r w:rsidRPr="00392958">
              <w:rPr>
                <w:rFonts w:ascii="Arial" w:hAnsi="Arial" w:cs="Arial"/>
                <w:sz w:val="24"/>
                <w:szCs w:val="24"/>
              </w:rPr>
              <w:t xml:space="preserve">la </w:t>
            </w:r>
            <w:r>
              <w:rPr>
                <w:rFonts w:ascii="Arial" w:hAnsi="Arial" w:cs="Arial"/>
                <w:sz w:val="24"/>
                <w:szCs w:val="24"/>
              </w:rPr>
              <w:t>recientemente creada- Autoridad no pueda</w:t>
            </w:r>
            <w:r w:rsidRPr="00392958">
              <w:rPr>
                <w:rFonts w:ascii="Arial" w:hAnsi="Arial" w:cs="Arial"/>
                <w:sz w:val="24"/>
                <w:szCs w:val="24"/>
              </w:rPr>
              <w:t xml:space="preserve"> acceder a la información catalogada por la entidad estatal como secreta, reservada o confidencial, su rol de garante de la transparencia y del acceso a la información pública</w:t>
            </w:r>
            <w:r>
              <w:rPr>
                <w:rFonts w:ascii="Arial" w:hAnsi="Arial" w:cs="Arial"/>
                <w:sz w:val="24"/>
                <w:szCs w:val="24"/>
              </w:rPr>
              <w:t xml:space="preserve"> está limitado</w:t>
            </w:r>
            <w:r w:rsidRPr="00392958">
              <w:rPr>
                <w:rFonts w:ascii="Arial" w:hAnsi="Arial" w:cs="Arial"/>
                <w:sz w:val="24"/>
                <w:szCs w:val="24"/>
              </w:rPr>
              <w:t>.</w:t>
            </w:r>
          </w:p>
          <w:p w:rsidR="00C5123E" w:rsidRPr="00C5123E" w:rsidRDefault="00C5123E" w:rsidP="00680706">
            <w:pPr>
              <w:pStyle w:val="Prrafodelista"/>
              <w:numPr>
                <w:ilvl w:val="0"/>
                <w:numId w:val="6"/>
              </w:num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r>
              <w:rPr>
                <w:rFonts w:ascii="Arial" w:eastAsia="Times New Roman" w:hAnsi="Arial" w:cs="Arial"/>
                <w:sz w:val="24"/>
                <w:szCs w:val="24"/>
                <w:lang w:val="es-MX" w:eastAsia="es-ES"/>
              </w:rPr>
              <w:t>La</w:t>
            </w:r>
            <w:r w:rsidRPr="003B6D59">
              <w:rPr>
                <w:rFonts w:ascii="Arial" w:eastAsia="Times New Roman" w:hAnsi="Arial" w:cs="Arial"/>
                <w:sz w:val="24"/>
                <w:szCs w:val="24"/>
                <w:lang w:val="es-MX" w:eastAsia="es-ES"/>
              </w:rPr>
              <w:t xml:space="preserve"> </w:t>
            </w:r>
            <w:r>
              <w:rPr>
                <w:rFonts w:ascii="Arial" w:eastAsia="Times New Roman" w:hAnsi="Arial" w:cs="Arial"/>
                <w:sz w:val="24"/>
                <w:szCs w:val="24"/>
                <w:lang w:val="es-MX" w:eastAsia="es-ES"/>
              </w:rPr>
              <w:t xml:space="preserve">Ley de Transparencia y Acceso a la Información Pública </w:t>
            </w:r>
            <w:r w:rsidRPr="003B6D59">
              <w:rPr>
                <w:rFonts w:ascii="Arial" w:eastAsia="Times New Roman" w:hAnsi="Arial" w:cs="Arial"/>
                <w:sz w:val="24"/>
                <w:szCs w:val="24"/>
                <w:lang w:val="es-MX" w:eastAsia="es-ES"/>
              </w:rPr>
              <w:t xml:space="preserve">prevé </w:t>
            </w:r>
            <w:r>
              <w:rPr>
                <w:rFonts w:ascii="Arial" w:eastAsia="Times New Roman" w:hAnsi="Arial" w:cs="Arial"/>
                <w:sz w:val="24"/>
                <w:szCs w:val="24"/>
                <w:lang w:val="es-MX" w:eastAsia="es-ES"/>
              </w:rPr>
              <w:t>que la información contenida en el régimen de excepciones (información secreta, reservada o confidencial) es accesible para el</w:t>
            </w:r>
            <w:r>
              <w:rPr>
                <w:rFonts w:ascii="Arial" w:hAnsi="Arial" w:cs="Arial"/>
                <w:color w:val="000000"/>
                <w:sz w:val="20"/>
                <w:szCs w:val="20"/>
              </w:rPr>
              <w:t xml:space="preserve"> </w:t>
            </w:r>
            <w:r w:rsidRPr="00BF57B6">
              <w:rPr>
                <w:rFonts w:ascii="Arial" w:hAnsi="Arial" w:cs="Arial"/>
                <w:color w:val="000000"/>
                <w:sz w:val="24"/>
                <w:szCs w:val="24"/>
              </w:rPr>
              <w:t>Congreso de la República, el Poder Judicial, el Contralor General de la República; el Defensor del Pueblo y el Superintendente de Banca, Seguros y Administradoras Privadas de Fondos de Pensiones.</w:t>
            </w:r>
          </w:p>
          <w:p w:rsidR="00C5123E" w:rsidRPr="004E63A3" w:rsidRDefault="00C5123E" w:rsidP="00680706">
            <w:pPr>
              <w:pStyle w:val="Prrafodelista"/>
              <w:numPr>
                <w:ilvl w:val="0"/>
                <w:numId w:val="6"/>
              </w:num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r>
              <w:rPr>
                <w:rFonts w:ascii="Arial" w:eastAsia="Times New Roman" w:hAnsi="Arial" w:cs="Arial"/>
                <w:iCs/>
                <w:sz w:val="24"/>
                <w:szCs w:val="24"/>
              </w:rPr>
              <w:t>L</w:t>
            </w:r>
            <w:r w:rsidRPr="00C5123E">
              <w:rPr>
                <w:rFonts w:ascii="Arial" w:eastAsia="Times New Roman" w:hAnsi="Arial" w:cs="Arial"/>
                <w:iCs/>
                <w:sz w:val="24"/>
                <w:szCs w:val="24"/>
              </w:rPr>
              <w:t>os artículos 15, 16 y 17 son los únicos en los que se puede limitar el derecho al acceso a la información pública, por lo que deben ser interpretados de manera restrictiva por tratarse de una limitación a un derecho fundamental</w:t>
            </w:r>
            <w:r w:rsidR="004E63A3">
              <w:rPr>
                <w:rFonts w:ascii="Arial" w:eastAsia="Times New Roman" w:hAnsi="Arial" w:cs="Arial"/>
                <w:iCs/>
                <w:sz w:val="24"/>
                <w:szCs w:val="24"/>
              </w:rPr>
              <w:t>.</w:t>
            </w:r>
          </w:p>
          <w:p w:rsidR="004E63A3" w:rsidRDefault="004E63A3" w:rsidP="00680706">
            <w:pPr>
              <w:pStyle w:val="Prrafodelista"/>
              <w:numPr>
                <w:ilvl w:val="0"/>
                <w:numId w:val="6"/>
              </w:num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r>
              <w:rPr>
                <w:rFonts w:ascii="Arial" w:eastAsia="Times New Roman" w:hAnsi="Arial" w:cs="Arial"/>
                <w:iCs/>
                <w:sz w:val="24"/>
                <w:szCs w:val="24"/>
                <w:lang w:val="es-MX"/>
              </w:rPr>
              <w:t>E</w:t>
            </w:r>
            <w:r w:rsidRPr="004E63A3">
              <w:rPr>
                <w:rFonts w:ascii="Arial" w:eastAsia="Times New Roman" w:hAnsi="Arial" w:cs="Arial"/>
                <w:iCs/>
                <w:sz w:val="24"/>
                <w:szCs w:val="24"/>
                <w:lang w:val="es-MX"/>
              </w:rPr>
              <w:t>l Consejo de Reparaciones ha implementado un Registro Único de Víctimas, tanto para individuos como para víctimas colectivas. En ese sentido, las víctimas inscritas podrán acceder a reparaciones de índole simbólicas, económicas, en salud, en educación, de restitución de derechos ciudadanos o de facilitación en el acceso a una solución habitacional.</w:t>
            </w:r>
          </w:p>
          <w:p w:rsidR="004E63A3" w:rsidRPr="004E63A3" w:rsidRDefault="004E63A3" w:rsidP="00680706">
            <w:pPr>
              <w:pStyle w:val="Prrafodelista"/>
              <w:numPr>
                <w:ilvl w:val="0"/>
                <w:numId w:val="6"/>
              </w:num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r>
              <w:rPr>
                <w:rFonts w:ascii="Arial" w:eastAsia="Times New Roman" w:hAnsi="Arial" w:cs="Arial"/>
                <w:iCs/>
                <w:sz w:val="24"/>
                <w:szCs w:val="24"/>
                <w:lang w:val="es-MX"/>
              </w:rPr>
              <w:lastRenderedPageBreak/>
              <w:t>E</w:t>
            </w:r>
            <w:r w:rsidRPr="004E63A3">
              <w:rPr>
                <w:rFonts w:ascii="Arial" w:eastAsia="Times New Roman" w:hAnsi="Arial" w:cs="Arial"/>
                <w:iCs/>
                <w:sz w:val="24"/>
                <w:szCs w:val="24"/>
                <w:lang w:val="es-MX"/>
              </w:rPr>
              <w:t xml:space="preserve">l Tribunal Constitucional ha reconocido como un derecho fundamental, </w:t>
            </w:r>
            <w:r w:rsidRPr="004E63A3">
              <w:rPr>
                <w:rFonts w:ascii="Arial" w:eastAsia="Times New Roman" w:hAnsi="Arial" w:cs="Arial"/>
                <w:iCs/>
                <w:sz w:val="24"/>
                <w:szCs w:val="24"/>
              </w:rPr>
              <w:t>el</w:t>
            </w:r>
            <w:r>
              <w:rPr>
                <w:rFonts w:ascii="Arial" w:eastAsia="Times New Roman" w:hAnsi="Arial" w:cs="Arial"/>
                <w:iCs/>
                <w:sz w:val="24"/>
                <w:szCs w:val="24"/>
              </w:rPr>
              <w:t xml:space="preserve"> </w:t>
            </w:r>
            <w:r w:rsidRPr="004E63A3">
              <w:rPr>
                <w:rFonts w:ascii="Arial" w:eastAsia="Times New Roman" w:hAnsi="Arial" w:cs="Arial"/>
                <w:b/>
                <w:bCs/>
                <w:iCs/>
                <w:sz w:val="24"/>
                <w:szCs w:val="24"/>
              </w:rPr>
              <w:t>derecho a la verdad.</w:t>
            </w:r>
            <w:r>
              <w:rPr>
                <w:rFonts w:ascii="Arial" w:eastAsia="Times New Roman" w:hAnsi="Arial" w:cs="Arial"/>
                <w:b/>
                <w:bCs/>
                <w:iCs/>
                <w:sz w:val="24"/>
                <w:szCs w:val="24"/>
              </w:rPr>
              <w:t xml:space="preserve"> E</w:t>
            </w:r>
            <w:r w:rsidRPr="004E63A3">
              <w:rPr>
                <w:rFonts w:ascii="Arial" w:eastAsia="Times New Roman" w:hAnsi="Arial" w:cs="Arial"/>
                <w:b/>
                <w:bCs/>
                <w:iCs/>
                <w:sz w:val="24"/>
                <w:szCs w:val="24"/>
              </w:rPr>
              <w:t>l Tribunal ha indicado que es un derecho plenamente protegido, derivado de la obligación estatal de proteger los derechos fundamentales y de la tutela jurisdiccional.</w:t>
            </w:r>
          </w:p>
          <w:p w:rsidR="004E63A3" w:rsidRPr="004E63A3" w:rsidRDefault="004E63A3" w:rsidP="00680706">
            <w:pPr>
              <w:pStyle w:val="Prrafodelista"/>
              <w:numPr>
                <w:ilvl w:val="0"/>
                <w:numId w:val="6"/>
              </w:num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r w:rsidRPr="003B6D59">
              <w:rPr>
                <w:rFonts w:ascii="Arial" w:eastAsia="Times New Roman" w:hAnsi="Arial" w:cs="Arial"/>
                <w:i/>
                <w:sz w:val="24"/>
                <w:szCs w:val="24"/>
                <w:lang w:val="es-MX" w:eastAsia="es-ES"/>
              </w:rPr>
              <w:t>“</w:t>
            </w:r>
            <w:r w:rsidRPr="003B6D59">
              <w:rPr>
                <w:rFonts w:ascii="Arial" w:hAnsi="Arial" w:cs="Arial"/>
                <w:i/>
                <w:color w:val="000000"/>
                <w:sz w:val="24"/>
                <w:szCs w:val="24"/>
              </w:rPr>
              <w:t>La Nación tiene el derecho de conocer la verdad sobre los hechos o acontecimientos injustos y dolorosos provocados por las múltiples formas de violencia estatal y no estatal. Tal derecho se traduce en la posibilidad de conocer las circunstancias de tiempo, modo y lugar en las cuales ellos ocurrieron, así como los motivos que impulsaron a sus autores. El derecho a la verdad es, en ese sentido, un bien jurídico colectivo inalienable</w:t>
            </w:r>
            <w:r w:rsidRPr="003B6D59">
              <w:rPr>
                <w:rFonts w:ascii="Arial" w:hAnsi="Arial" w:cs="Arial"/>
                <w:color w:val="000000"/>
                <w:sz w:val="24"/>
                <w:szCs w:val="24"/>
              </w:rPr>
              <w:t>”</w:t>
            </w:r>
          </w:p>
          <w:p w:rsidR="004E63A3" w:rsidRPr="004E63A3" w:rsidRDefault="004E63A3" w:rsidP="00680706">
            <w:pPr>
              <w:pStyle w:val="Prrafodelista"/>
              <w:numPr>
                <w:ilvl w:val="0"/>
                <w:numId w:val="6"/>
              </w:num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r>
              <w:rPr>
                <w:rFonts w:ascii="Arial" w:eastAsia="Times New Roman" w:hAnsi="Arial" w:cs="Arial"/>
                <w:iCs/>
                <w:sz w:val="24"/>
                <w:szCs w:val="24"/>
                <w:lang w:val="es-MX"/>
              </w:rPr>
              <w:t xml:space="preserve">Se </w:t>
            </w:r>
            <w:r w:rsidRPr="004E63A3">
              <w:rPr>
                <w:rFonts w:ascii="Arial" w:eastAsia="Times New Roman" w:hAnsi="Arial" w:cs="Arial"/>
                <w:iCs/>
                <w:sz w:val="24"/>
                <w:szCs w:val="24"/>
              </w:rPr>
              <w:t>ha reconocido el carácter de «bien público» a la información referida al manejo de la lucha antisubversiva en el país y de la acción criminal de los terroristas</w:t>
            </w:r>
            <w:r>
              <w:rPr>
                <w:rFonts w:ascii="Arial" w:eastAsia="Times New Roman" w:hAnsi="Arial" w:cs="Arial"/>
                <w:iCs/>
                <w:sz w:val="24"/>
                <w:szCs w:val="24"/>
              </w:rPr>
              <w:t>.</w:t>
            </w:r>
          </w:p>
          <w:p w:rsidR="004E63A3" w:rsidRPr="004E63A3" w:rsidRDefault="004E63A3" w:rsidP="00680706">
            <w:pPr>
              <w:pStyle w:val="Prrafodelista"/>
              <w:numPr>
                <w:ilvl w:val="0"/>
                <w:numId w:val="6"/>
              </w:num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r>
              <w:rPr>
                <w:rFonts w:ascii="Arial" w:eastAsia="Times New Roman" w:hAnsi="Arial" w:cs="Arial"/>
                <w:iCs/>
                <w:sz w:val="24"/>
                <w:szCs w:val="24"/>
                <w:lang w:val="es-MX"/>
              </w:rPr>
              <w:t>L</w:t>
            </w:r>
            <w:r w:rsidRPr="004E63A3">
              <w:rPr>
                <w:rFonts w:ascii="Arial" w:eastAsia="Times New Roman" w:hAnsi="Arial" w:cs="Arial"/>
                <w:iCs/>
                <w:sz w:val="24"/>
                <w:szCs w:val="24"/>
                <w:lang w:val="es-MX"/>
              </w:rPr>
              <w:t xml:space="preserve">a ponderación podría constituir una herramienta adecuada que permita </w:t>
            </w:r>
            <w:r w:rsidRPr="004E63A3">
              <w:rPr>
                <w:rFonts w:ascii="Arial" w:eastAsia="Times New Roman" w:hAnsi="Arial" w:cs="Arial"/>
                <w:iCs/>
                <w:sz w:val="24"/>
                <w:szCs w:val="24"/>
              </w:rPr>
              <w:t>efectuar juicios racionales donde el/la magistrado/a pueda determinar el grado de importancia del derecho fundamental que debe optimizarse.</w:t>
            </w:r>
          </w:p>
          <w:p w:rsidR="004E63A3" w:rsidRPr="00A42483" w:rsidRDefault="004E63A3" w:rsidP="00680706">
            <w:pPr>
              <w:pStyle w:val="Prrafodelista"/>
              <w:numPr>
                <w:ilvl w:val="0"/>
                <w:numId w:val="6"/>
              </w:num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r>
              <w:rPr>
                <w:rFonts w:ascii="Arial" w:hAnsi="Arial" w:cs="Arial"/>
                <w:sz w:val="24"/>
                <w:szCs w:val="24"/>
              </w:rPr>
              <w:t>El/la magistrado/a</w:t>
            </w:r>
            <w:r w:rsidRPr="003B6D59">
              <w:rPr>
                <w:rFonts w:ascii="Arial" w:hAnsi="Arial" w:cs="Arial"/>
                <w:sz w:val="24"/>
                <w:szCs w:val="24"/>
              </w:rPr>
              <w:t xml:space="preserve"> </w:t>
            </w:r>
            <w:r w:rsidRPr="003B6D59">
              <w:rPr>
                <w:rFonts w:ascii="Arial" w:eastAsia="Times New Roman" w:hAnsi="Arial" w:cs="Arial"/>
                <w:sz w:val="24"/>
                <w:szCs w:val="24"/>
                <w:lang w:val="es-MX" w:eastAsia="es-ES"/>
              </w:rPr>
              <w:t>debe tomar en cuenta la importancia del principio relacionado con la seguridad y defensa nacional en relación con el nivel de restricción que pudiera supon</w:t>
            </w:r>
            <w:r>
              <w:rPr>
                <w:rFonts w:ascii="Arial" w:eastAsia="Times New Roman" w:hAnsi="Arial" w:cs="Arial"/>
                <w:sz w:val="24"/>
                <w:szCs w:val="24"/>
                <w:lang w:val="es-MX" w:eastAsia="es-ES"/>
              </w:rPr>
              <w:t>er para el derecho a la verdad</w:t>
            </w:r>
            <w:r w:rsidRPr="003B6D59">
              <w:rPr>
                <w:rFonts w:ascii="Arial" w:eastAsia="Times New Roman" w:hAnsi="Arial" w:cs="Arial"/>
                <w:sz w:val="24"/>
                <w:szCs w:val="24"/>
                <w:lang w:val="es-MX" w:eastAsia="es-ES"/>
              </w:rPr>
              <w:t xml:space="preserve">, </w:t>
            </w:r>
            <w:r>
              <w:rPr>
                <w:rFonts w:ascii="Arial" w:eastAsia="Times New Roman" w:hAnsi="Arial" w:cs="Arial"/>
                <w:sz w:val="24"/>
                <w:szCs w:val="24"/>
                <w:lang w:val="es-MX" w:eastAsia="es-ES"/>
              </w:rPr>
              <w:t xml:space="preserve">para luego </w:t>
            </w:r>
            <w:r w:rsidRPr="003B6D59">
              <w:rPr>
                <w:rFonts w:ascii="Arial" w:eastAsia="Times New Roman" w:hAnsi="Arial" w:cs="Arial"/>
                <w:sz w:val="24"/>
                <w:szCs w:val="24"/>
                <w:lang w:val="es-MX" w:eastAsia="es-ES"/>
              </w:rPr>
              <w:t>poder determinar la viabilidad de la divulgación o clasificación de la información.</w:t>
            </w:r>
          </w:p>
          <w:p w:rsidR="00A42483" w:rsidRPr="00EE4442" w:rsidRDefault="00A42483" w:rsidP="00EE4442">
            <w:pPr>
              <w:pStyle w:val="Prrafodelista"/>
              <w:numPr>
                <w:ilvl w:val="0"/>
                <w:numId w:val="6"/>
              </w:num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r>
              <w:rPr>
                <w:rFonts w:ascii="Arial" w:eastAsia="Times New Roman" w:hAnsi="Arial" w:cs="Arial"/>
                <w:sz w:val="24"/>
                <w:szCs w:val="24"/>
                <w:lang w:val="es-MX" w:eastAsia="es-ES"/>
              </w:rPr>
              <w:t xml:space="preserve">La </w:t>
            </w:r>
            <w:r w:rsidRPr="00392958">
              <w:rPr>
                <w:rFonts w:ascii="Arial" w:hAnsi="Arial" w:cs="Arial"/>
                <w:b/>
                <w:sz w:val="24"/>
                <w:szCs w:val="24"/>
              </w:rPr>
              <w:t xml:space="preserve">Autoridad no </w:t>
            </w:r>
            <w:r>
              <w:rPr>
                <w:rFonts w:ascii="Arial" w:hAnsi="Arial" w:cs="Arial"/>
                <w:b/>
                <w:sz w:val="24"/>
                <w:szCs w:val="24"/>
              </w:rPr>
              <w:t>podrá acceder</w:t>
            </w:r>
            <w:r w:rsidRPr="00392958">
              <w:rPr>
                <w:rFonts w:ascii="Arial" w:hAnsi="Arial" w:cs="Arial"/>
                <w:b/>
                <w:sz w:val="24"/>
                <w:szCs w:val="24"/>
              </w:rPr>
              <w:t xml:space="preserve"> a la información clasificada ni podrá verificar la legalidad o ilegalidad de la clasificación de información realizada por la entidad de la Administración Pública</w:t>
            </w:r>
            <w:r>
              <w:rPr>
                <w:rFonts w:ascii="Arial" w:hAnsi="Arial" w:cs="Arial"/>
                <w:sz w:val="24"/>
                <w:szCs w:val="24"/>
              </w:rPr>
              <w:t xml:space="preserve">, por tanto </w:t>
            </w:r>
            <w:r w:rsidRPr="00A42483">
              <w:rPr>
                <w:rFonts w:ascii="Arial" w:hAnsi="Arial" w:cs="Arial"/>
                <w:sz w:val="24"/>
                <w:szCs w:val="24"/>
              </w:rPr>
              <w:t>no podrá determinar si la clasificación realizada estuvo conforme o no al marco normativo</w:t>
            </w:r>
            <w:r>
              <w:rPr>
                <w:rFonts w:ascii="Arial" w:hAnsi="Arial" w:cs="Arial"/>
                <w:sz w:val="24"/>
                <w:szCs w:val="24"/>
              </w:rPr>
              <w:t>.</w:t>
            </w:r>
          </w:p>
        </w:tc>
      </w:tr>
      <w:tr w:rsidR="002732B0" w:rsidRPr="008F4832" w:rsidTr="00C51DE7">
        <w:trPr>
          <w:trHeight w:val="84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2732B0" w:rsidRDefault="002732B0" w:rsidP="008F4832">
            <w:pPr>
              <w:jc w:val="center"/>
              <w:rPr>
                <w:rFonts w:ascii="Arial" w:eastAsia="Calibri" w:hAnsi="Arial" w:cs="Arial"/>
                <w:smallCaps/>
                <w:sz w:val="24"/>
                <w:szCs w:val="24"/>
                <w:lang w:val="es-MX"/>
              </w:rPr>
            </w:pPr>
          </w:p>
        </w:tc>
        <w:tc>
          <w:tcPr>
            <w:tcW w:w="0" w:type="auto"/>
            <w:vAlign w:val="center"/>
          </w:tcPr>
          <w:p w:rsidR="002732B0" w:rsidRDefault="002732B0" w:rsidP="002732B0">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r w:rsidRPr="002963F9">
              <w:rPr>
                <w:rFonts w:ascii="Arial" w:eastAsia="Times New Roman" w:hAnsi="Arial" w:cs="Arial"/>
                <w:b/>
                <w:iCs/>
                <w:sz w:val="24"/>
                <w:szCs w:val="24"/>
                <w:lang w:val="es-MX"/>
              </w:rPr>
              <w:t>México</w:t>
            </w:r>
            <w:r>
              <w:rPr>
                <w:rFonts w:ascii="Arial" w:eastAsia="Times New Roman" w:hAnsi="Arial" w:cs="Arial"/>
                <w:iCs/>
                <w:sz w:val="24"/>
                <w:szCs w:val="24"/>
                <w:lang w:val="es-MX"/>
              </w:rPr>
              <w:t>:</w:t>
            </w:r>
          </w:p>
          <w:p w:rsidR="002732B0" w:rsidRPr="00F66918" w:rsidRDefault="00F66918" w:rsidP="000E2485">
            <w:pPr>
              <w:pStyle w:val="Prrafodelista"/>
              <w:numPr>
                <w:ilvl w:val="0"/>
                <w:numId w:val="6"/>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Cs/>
                <w:sz w:val="24"/>
                <w:szCs w:val="24"/>
                <w:lang w:val="es-MX"/>
              </w:rPr>
            </w:pPr>
            <w:r w:rsidRPr="00503BD7">
              <w:rPr>
                <w:rFonts w:ascii="Arial" w:eastAsia="Times New Roman" w:hAnsi="Arial" w:cs="Arial"/>
                <w:b/>
                <w:sz w:val="24"/>
                <w:szCs w:val="24"/>
                <w:lang w:val="es-MX" w:eastAsia="es-ES"/>
              </w:rPr>
              <w:t>Este tipo de archivos son denominados como de Seguridad Nacional</w:t>
            </w:r>
            <w:r>
              <w:rPr>
                <w:rFonts w:ascii="Arial" w:eastAsia="Times New Roman" w:hAnsi="Arial" w:cs="Arial"/>
                <w:sz w:val="24"/>
                <w:szCs w:val="24"/>
                <w:lang w:val="es-MX" w:eastAsia="es-ES"/>
              </w:rPr>
              <w:t xml:space="preserve">. De conformidad con el artículo 3 de la </w:t>
            </w:r>
            <w:r w:rsidRPr="009C5B73">
              <w:rPr>
                <w:rFonts w:ascii="Arial" w:eastAsia="Times New Roman" w:hAnsi="Arial" w:cs="Arial"/>
                <w:i/>
                <w:sz w:val="24"/>
                <w:szCs w:val="24"/>
                <w:lang w:val="es-MX" w:eastAsia="es-ES"/>
              </w:rPr>
              <w:t>Ley de Seguridad Nacional</w:t>
            </w:r>
            <w:r>
              <w:rPr>
                <w:rFonts w:ascii="Arial" w:eastAsia="Times New Roman" w:hAnsi="Arial" w:cs="Arial"/>
                <w:sz w:val="24"/>
                <w:szCs w:val="24"/>
                <w:lang w:val="es-MX" w:eastAsia="es-ES"/>
              </w:rPr>
              <w:t xml:space="preserve">, se entiende por ésta </w:t>
            </w:r>
            <w:r w:rsidRPr="009C5B73">
              <w:rPr>
                <w:rFonts w:ascii="Arial" w:eastAsia="Times New Roman" w:hAnsi="Arial" w:cs="Arial"/>
                <w:bCs/>
                <w:sz w:val="24"/>
                <w:szCs w:val="24"/>
                <w:lang w:eastAsia="es-ES"/>
              </w:rPr>
              <w:t>las acciones destinadas de manera inmediata y directa a mantener la integridad, estabilidad y permanencia del Estado Mexicano</w:t>
            </w:r>
            <w:r>
              <w:rPr>
                <w:rFonts w:ascii="Arial" w:eastAsia="Times New Roman" w:hAnsi="Arial" w:cs="Arial"/>
                <w:bCs/>
                <w:sz w:val="24"/>
                <w:szCs w:val="24"/>
                <w:lang w:eastAsia="es-ES"/>
              </w:rPr>
              <w:t>.</w:t>
            </w:r>
          </w:p>
          <w:p w:rsidR="00F66918" w:rsidRPr="00F66918" w:rsidRDefault="00F66918" w:rsidP="000E2485">
            <w:pPr>
              <w:pStyle w:val="Prrafodelista"/>
              <w:numPr>
                <w:ilvl w:val="0"/>
                <w:numId w:val="6"/>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Cs/>
                <w:sz w:val="24"/>
                <w:szCs w:val="24"/>
                <w:lang w:val="es-MX"/>
              </w:rPr>
            </w:pPr>
            <w:r>
              <w:rPr>
                <w:rFonts w:ascii="Arial" w:eastAsia="Times New Roman" w:hAnsi="Arial" w:cs="Arial"/>
                <w:sz w:val="24"/>
                <w:szCs w:val="24"/>
                <w:lang w:val="es-MX" w:eastAsia="es-ES"/>
              </w:rPr>
              <w:lastRenderedPageBreak/>
              <w:t xml:space="preserve">El marco normativo mexicano </w:t>
            </w:r>
            <w:r w:rsidRPr="00503BD7">
              <w:rPr>
                <w:rFonts w:ascii="Arial" w:eastAsia="Times New Roman" w:hAnsi="Arial" w:cs="Arial"/>
                <w:b/>
                <w:sz w:val="24"/>
                <w:szCs w:val="24"/>
                <w:lang w:val="es-MX" w:eastAsia="es-ES"/>
              </w:rPr>
              <w:t>sí</w:t>
            </w:r>
            <w:r>
              <w:rPr>
                <w:rFonts w:ascii="Arial" w:eastAsia="Times New Roman" w:hAnsi="Arial" w:cs="Arial"/>
                <w:sz w:val="24"/>
                <w:szCs w:val="24"/>
                <w:lang w:val="es-MX" w:eastAsia="es-ES"/>
              </w:rPr>
              <w:t xml:space="preserve"> prevé la clasificación de los archivos que contienen información que documenta las actividades en materia de seguridad nacional.</w:t>
            </w:r>
          </w:p>
          <w:p w:rsidR="00F66918" w:rsidRPr="00F66918" w:rsidRDefault="00F66918" w:rsidP="000E2485">
            <w:pPr>
              <w:pStyle w:val="Prrafodelista"/>
              <w:numPr>
                <w:ilvl w:val="0"/>
                <w:numId w:val="6"/>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Cs/>
                <w:sz w:val="24"/>
                <w:szCs w:val="24"/>
                <w:lang w:val="es-MX"/>
              </w:rPr>
            </w:pPr>
            <w:r>
              <w:rPr>
                <w:rFonts w:ascii="Arial" w:eastAsia="Times New Roman" w:hAnsi="Arial" w:cs="Arial"/>
                <w:sz w:val="24"/>
                <w:szCs w:val="24"/>
                <w:lang w:val="es-MX" w:eastAsia="es-ES"/>
              </w:rPr>
              <w:t xml:space="preserve">De conformidad con el numeral décimo séptimo de los </w:t>
            </w:r>
            <w:r w:rsidRPr="003E7B8B">
              <w:rPr>
                <w:rFonts w:ascii="Arial" w:eastAsia="Times New Roman" w:hAnsi="Arial" w:cs="Arial"/>
                <w:i/>
                <w:sz w:val="24"/>
                <w:szCs w:val="24"/>
                <w:lang w:val="es-MX" w:eastAsia="es-ES"/>
              </w:rPr>
              <w:t>Lineamientos Generales en materia de Clasificación y Desclasificación de la Información, así como para la elaboración de versiones públicas</w:t>
            </w:r>
            <w:r>
              <w:rPr>
                <w:rFonts w:ascii="Arial" w:eastAsia="Times New Roman" w:hAnsi="Arial" w:cs="Arial"/>
                <w:sz w:val="24"/>
                <w:szCs w:val="24"/>
                <w:lang w:val="es-MX" w:eastAsia="es-ES"/>
              </w:rPr>
              <w:t xml:space="preserve"> se </w:t>
            </w:r>
            <w:r>
              <w:rPr>
                <w:rFonts w:ascii="Arial" w:eastAsia="Times New Roman" w:hAnsi="Arial" w:cs="Arial"/>
                <w:sz w:val="24"/>
                <w:szCs w:val="24"/>
                <w:lang w:eastAsia="es-ES"/>
              </w:rPr>
              <w:t>considerará</w:t>
            </w:r>
            <w:r w:rsidRPr="003E7B8B">
              <w:rPr>
                <w:rFonts w:ascii="Arial" w:eastAsia="Times New Roman" w:hAnsi="Arial" w:cs="Arial"/>
                <w:sz w:val="24"/>
                <w:szCs w:val="24"/>
                <w:lang w:eastAsia="es-ES"/>
              </w:rPr>
              <w:t xml:space="preserve"> como información reservada, aquella que de difundirse actualice o potencialice un riesgo o amenaza a la seguridad nacional cuando</w:t>
            </w:r>
            <w:r>
              <w:rPr>
                <w:rFonts w:ascii="Arial" w:eastAsia="Times New Roman" w:hAnsi="Arial" w:cs="Arial"/>
                <w:sz w:val="24"/>
                <w:szCs w:val="24"/>
                <w:lang w:eastAsia="es-ES"/>
              </w:rPr>
              <w:t>:</w:t>
            </w:r>
          </w:p>
          <w:p w:rsidR="00F66918" w:rsidRPr="00F66918" w:rsidRDefault="00F66918" w:rsidP="000E2485">
            <w:pPr>
              <w:pStyle w:val="Prrafodelista"/>
              <w:numPr>
                <w:ilvl w:val="1"/>
                <w:numId w:val="6"/>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Cs w:val="24"/>
                <w:lang w:val="es-MX"/>
              </w:rPr>
            </w:pPr>
            <w:r w:rsidRPr="00F66918">
              <w:rPr>
                <w:rFonts w:ascii="Arial" w:eastAsia="Times New Roman" w:hAnsi="Arial" w:cs="Arial"/>
                <w:iCs/>
                <w:szCs w:val="24"/>
                <w:lang w:val="es-MX"/>
              </w:rPr>
              <w:t>Se quebrante la unidad de las partes integrantes de la Federación;</w:t>
            </w:r>
          </w:p>
          <w:p w:rsidR="00F66918" w:rsidRPr="00F66918" w:rsidRDefault="00F66918" w:rsidP="000E2485">
            <w:pPr>
              <w:pStyle w:val="Prrafodelista"/>
              <w:numPr>
                <w:ilvl w:val="1"/>
                <w:numId w:val="6"/>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Cs w:val="24"/>
                <w:lang w:val="es-MX"/>
              </w:rPr>
            </w:pPr>
            <w:r w:rsidRPr="00F66918">
              <w:rPr>
                <w:rFonts w:ascii="Arial" w:eastAsia="Times New Roman" w:hAnsi="Arial" w:cs="Arial"/>
                <w:iCs/>
                <w:szCs w:val="24"/>
                <w:lang w:val="es-MX"/>
              </w:rPr>
              <w:t>Se atente en contra del personal diplomático;</w:t>
            </w:r>
          </w:p>
          <w:p w:rsidR="00F66918" w:rsidRPr="00F66918" w:rsidRDefault="00F66918" w:rsidP="000E2485">
            <w:pPr>
              <w:pStyle w:val="Prrafodelista"/>
              <w:numPr>
                <w:ilvl w:val="1"/>
                <w:numId w:val="6"/>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Cs w:val="24"/>
                <w:lang w:val="es-MX"/>
              </w:rPr>
            </w:pPr>
            <w:r w:rsidRPr="00F66918">
              <w:rPr>
                <w:rFonts w:ascii="Arial" w:eastAsia="Times New Roman" w:hAnsi="Arial" w:cs="Arial"/>
                <w:iCs/>
                <w:szCs w:val="24"/>
                <w:lang w:val="es-MX"/>
              </w:rPr>
              <w:t>Se amenace o ponga en riesgo la gobernabilidad democrática porque se impida el derecho a votar o a ser votado, o cuando se obstaculice la celebración de elecciones;</w:t>
            </w:r>
          </w:p>
          <w:p w:rsidR="00F66918" w:rsidRPr="00F66918" w:rsidRDefault="00F66918" w:rsidP="000E2485">
            <w:pPr>
              <w:pStyle w:val="Prrafodelista"/>
              <w:numPr>
                <w:ilvl w:val="1"/>
                <w:numId w:val="6"/>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Cs w:val="24"/>
                <w:lang w:val="es-MX"/>
              </w:rPr>
            </w:pPr>
            <w:r w:rsidRPr="00F66918">
              <w:rPr>
                <w:rFonts w:ascii="Arial" w:eastAsia="Times New Roman" w:hAnsi="Arial" w:cs="Arial"/>
                <w:iCs/>
                <w:szCs w:val="24"/>
                <w:lang w:val="es-MX"/>
              </w:rPr>
              <w:t>Se obstaculicen o bloqueen las actividades de inteligencia o contrainteligencia y cuando se revelen normas, procedimientos, métodos, fuentes, especificaciones técnicas, tecnología o equipo que sean útiles para la generación de inteligencia para la seguridad nacional;</w:t>
            </w:r>
          </w:p>
          <w:p w:rsidR="00F66918" w:rsidRPr="00F66918" w:rsidRDefault="00F66918" w:rsidP="000E2485">
            <w:pPr>
              <w:pStyle w:val="Prrafodelista"/>
              <w:numPr>
                <w:ilvl w:val="1"/>
                <w:numId w:val="6"/>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Cs w:val="24"/>
                <w:lang w:val="es-MX"/>
              </w:rPr>
            </w:pPr>
            <w:r w:rsidRPr="00F66918">
              <w:rPr>
                <w:rFonts w:ascii="Arial" w:eastAsia="Times New Roman" w:hAnsi="Arial" w:cs="Arial"/>
                <w:iCs/>
                <w:szCs w:val="24"/>
                <w:lang w:val="es-MX"/>
              </w:rPr>
              <w:t>Se vulneren las acciones para evitar la interferencia extranjera en los asuntos nacionales;</w:t>
            </w:r>
          </w:p>
          <w:p w:rsidR="00F66918" w:rsidRPr="00F66918" w:rsidRDefault="00F66918" w:rsidP="000E2485">
            <w:pPr>
              <w:pStyle w:val="Prrafodelista"/>
              <w:numPr>
                <w:ilvl w:val="1"/>
                <w:numId w:val="6"/>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Cs w:val="24"/>
                <w:lang w:val="es-MX"/>
              </w:rPr>
            </w:pPr>
            <w:r w:rsidRPr="00F66918">
              <w:rPr>
                <w:rFonts w:ascii="Arial" w:eastAsia="Times New Roman" w:hAnsi="Arial" w:cs="Arial"/>
                <w:iCs/>
                <w:szCs w:val="24"/>
                <w:lang w:val="es-MX"/>
              </w:rPr>
              <w:t>Se ponga en peligro la coordinación interinstitucional en materia de seguridad nacional;</w:t>
            </w:r>
          </w:p>
          <w:p w:rsidR="00F66918" w:rsidRPr="00F66918" w:rsidRDefault="00F66918" w:rsidP="000E2485">
            <w:pPr>
              <w:pStyle w:val="Prrafodelista"/>
              <w:numPr>
                <w:ilvl w:val="1"/>
                <w:numId w:val="6"/>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Cs w:val="24"/>
                <w:lang w:val="es-MX"/>
              </w:rPr>
            </w:pPr>
            <w:r w:rsidRPr="00F66918">
              <w:rPr>
                <w:rFonts w:ascii="Arial" w:eastAsia="Times New Roman" w:hAnsi="Arial" w:cs="Arial"/>
                <w:iCs/>
                <w:szCs w:val="24"/>
                <w:lang w:val="es-MX"/>
              </w:rPr>
              <w:t>Se puedan menoscabar, obstaculizar o dificultar las estrategias o acciones para combatir la delincuencia organizada, la comisión de los delitos contra la seguridad de la nación, entendiéndose estos últimos como traición a la patria, espionaje, sedición, motín, rebelión, terrorismo, sabotaje, conspiración, el tráfico ilegal de materiales nucleares, de armas químicas, biológicas y convencionales de destrucción masiva;</w:t>
            </w:r>
          </w:p>
          <w:p w:rsidR="00F66918" w:rsidRPr="00F66918" w:rsidRDefault="00F66918" w:rsidP="000E2485">
            <w:pPr>
              <w:pStyle w:val="Prrafodelista"/>
              <w:numPr>
                <w:ilvl w:val="1"/>
                <w:numId w:val="6"/>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Cs w:val="24"/>
                <w:lang w:val="es-MX"/>
              </w:rPr>
            </w:pPr>
            <w:r w:rsidRPr="00F66918">
              <w:rPr>
                <w:rFonts w:ascii="Arial" w:eastAsia="Times New Roman" w:hAnsi="Arial" w:cs="Arial"/>
                <w:iCs/>
                <w:szCs w:val="24"/>
                <w:lang w:val="es-MX"/>
              </w:rPr>
              <w:t>Se posibilite la destrucción, inhabilitación o sabotaje de cualquier infraestructura de carácter estratégico o prioritario, así como la indispensable para la provisión de bienes o servicios públicos de agua potable, de emergencia, vías generales de comunicación o de cualquier tipo de infraestructura que represente tal importancia para el Estado que su destrucción o incapacidad tenga un impacto debilitador en la seguridad nacional;</w:t>
            </w:r>
          </w:p>
          <w:p w:rsidR="00F66918" w:rsidRPr="00F66918" w:rsidRDefault="00F66918" w:rsidP="000E2485">
            <w:pPr>
              <w:pStyle w:val="Prrafodelista"/>
              <w:numPr>
                <w:ilvl w:val="1"/>
                <w:numId w:val="6"/>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Cs w:val="24"/>
                <w:lang w:val="es-MX"/>
              </w:rPr>
            </w:pPr>
            <w:r w:rsidRPr="00F66918">
              <w:rPr>
                <w:rFonts w:ascii="Arial" w:eastAsia="Times New Roman" w:hAnsi="Arial" w:cs="Arial"/>
                <w:iCs/>
                <w:szCs w:val="24"/>
                <w:lang w:val="es-MX"/>
              </w:rPr>
              <w:t>Se obstaculicen o bloqueen acciones tendientes a prevenir o combatir epidemias o enfermedades exóticas en el país;</w:t>
            </w:r>
          </w:p>
          <w:p w:rsidR="00F66918" w:rsidRPr="00F66918" w:rsidRDefault="00F66918" w:rsidP="000E2485">
            <w:pPr>
              <w:pStyle w:val="Prrafodelista"/>
              <w:numPr>
                <w:ilvl w:val="1"/>
                <w:numId w:val="6"/>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Cs w:val="24"/>
                <w:lang w:val="es-MX"/>
              </w:rPr>
            </w:pPr>
            <w:r w:rsidRPr="00F66918">
              <w:rPr>
                <w:rFonts w:ascii="Arial" w:eastAsia="Times New Roman" w:hAnsi="Arial" w:cs="Arial"/>
                <w:iCs/>
                <w:szCs w:val="24"/>
                <w:lang w:val="es-MX"/>
              </w:rPr>
              <w:t>Se difundan las actas o documentos generados en las sesiones del Consejo de Seguridad Nacional y actualice alguna de las amenazas previstas en la Ley de Seguridad Nacional, o que</w:t>
            </w:r>
          </w:p>
          <w:p w:rsidR="00F66918" w:rsidRPr="00F66918" w:rsidRDefault="00F66918" w:rsidP="000E2485">
            <w:pPr>
              <w:pStyle w:val="Prrafodelista"/>
              <w:numPr>
                <w:ilvl w:val="1"/>
                <w:numId w:val="6"/>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Cs/>
                <w:szCs w:val="24"/>
                <w:lang w:val="es-MX"/>
              </w:rPr>
            </w:pPr>
            <w:r w:rsidRPr="00F66918">
              <w:rPr>
                <w:rFonts w:ascii="Arial" w:eastAsia="Times New Roman" w:hAnsi="Arial" w:cs="Arial"/>
                <w:iCs/>
                <w:szCs w:val="24"/>
                <w:lang w:val="es-MX"/>
              </w:rPr>
              <w:lastRenderedPageBreak/>
              <w:t>Se entreguen los datos que se obtengan de las actividades autorizadas mediante resolución judicial, así como la información producto de una intervención de comunicaciones privadas autorizadas, conforme a las disposiciones previstas en el Capítulo II del Título III de la Ley de Seguridad Nacional, y constituyan alguna de las amenazas previstas en dicha Ley.</w:t>
            </w:r>
          </w:p>
          <w:p w:rsidR="00F66918" w:rsidRPr="00F66918" w:rsidRDefault="00F66918" w:rsidP="000E2485">
            <w:pPr>
              <w:pStyle w:val="Prrafodelista"/>
              <w:numPr>
                <w:ilvl w:val="0"/>
                <w:numId w:val="6"/>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Cs/>
                <w:sz w:val="24"/>
                <w:szCs w:val="24"/>
                <w:lang w:val="es-MX"/>
              </w:rPr>
            </w:pPr>
            <w:r w:rsidRPr="00BA68D4">
              <w:rPr>
                <w:rFonts w:ascii="Arial" w:eastAsia="Times New Roman" w:hAnsi="Arial" w:cs="Arial"/>
                <w:sz w:val="24"/>
                <w:szCs w:val="24"/>
                <w:lang w:eastAsia="es-MX"/>
              </w:rPr>
              <w:t xml:space="preserve">Para reservar un documento por motivos de seguridad nacional, no sólo es necesario demostrar que la información encuadra en las hipótesis antes referidas, sino también </w:t>
            </w:r>
            <w:r w:rsidRPr="008352EC">
              <w:rPr>
                <w:rFonts w:ascii="Arial" w:eastAsia="Times New Roman" w:hAnsi="Arial" w:cs="Arial"/>
                <w:b/>
                <w:sz w:val="24"/>
                <w:szCs w:val="24"/>
                <w:lang w:eastAsia="es-MX"/>
              </w:rPr>
              <w:t>se debe justificar con argumentos que la divulgación de esa información representa un riesgo real, demostrable e identificable de perjuicio significativo a la seguridad nacional</w:t>
            </w:r>
            <w:r w:rsidRPr="00BA68D4">
              <w:rPr>
                <w:rFonts w:ascii="Arial" w:eastAsia="Times New Roman" w:hAnsi="Arial" w:cs="Arial"/>
                <w:sz w:val="24"/>
                <w:szCs w:val="24"/>
                <w:lang w:eastAsia="es-MX"/>
              </w:rPr>
              <w:t>; que el riesgo de perjuicio supera el interés público general de que se difunda, y que la limitación sea proporcional y represente el medio menos restrictivo para el ejercicio del derecho de acceso a la información</w:t>
            </w:r>
            <w:r>
              <w:rPr>
                <w:rFonts w:ascii="Arial" w:eastAsia="Times New Roman" w:hAnsi="Arial" w:cs="Arial"/>
                <w:sz w:val="24"/>
                <w:szCs w:val="24"/>
                <w:lang w:eastAsia="es-MX"/>
              </w:rPr>
              <w:t>; es decir, acreditar la prueba de daño correspondiente.</w:t>
            </w:r>
          </w:p>
          <w:p w:rsidR="00F66918" w:rsidRPr="00F66918" w:rsidRDefault="00F66918" w:rsidP="000E2485">
            <w:pPr>
              <w:pStyle w:val="Prrafodelista"/>
              <w:numPr>
                <w:ilvl w:val="0"/>
                <w:numId w:val="6"/>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Cs/>
                <w:sz w:val="24"/>
                <w:szCs w:val="24"/>
                <w:lang w:val="es-MX"/>
              </w:rPr>
            </w:pPr>
            <w:r>
              <w:rPr>
                <w:rFonts w:ascii="Arial" w:eastAsia="Times New Roman" w:hAnsi="Arial" w:cs="Arial"/>
                <w:sz w:val="24"/>
                <w:szCs w:val="24"/>
                <w:lang w:val="es-MX" w:eastAsia="es-ES"/>
              </w:rPr>
              <w:t>E</w:t>
            </w:r>
            <w:r w:rsidRPr="00F66918">
              <w:rPr>
                <w:rFonts w:ascii="Arial" w:eastAsia="Times New Roman" w:hAnsi="Arial" w:cs="Arial"/>
                <w:sz w:val="24"/>
                <w:szCs w:val="24"/>
                <w:lang w:val="es-MX" w:eastAsia="es-ES"/>
              </w:rPr>
              <w:t xml:space="preserve">l </w:t>
            </w:r>
            <w:r w:rsidRPr="00F66918">
              <w:rPr>
                <w:rFonts w:ascii="Arial" w:eastAsia="Times New Roman" w:hAnsi="Arial" w:cs="Arial"/>
                <w:bCs/>
                <w:sz w:val="24"/>
                <w:szCs w:val="24"/>
                <w:lang w:val="es-MX" w:eastAsia="es-ES"/>
              </w:rPr>
              <w:t xml:space="preserve">Trigésimo tercero de los referidos Lineamientos, prevé que para </w:t>
            </w:r>
            <w:r w:rsidRPr="00F66918">
              <w:rPr>
                <w:rFonts w:ascii="Arial" w:eastAsia="Times New Roman" w:hAnsi="Arial" w:cs="Arial"/>
                <w:sz w:val="24"/>
                <w:szCs w:val="24"/>
                <w:lang w:val="es-MX" w:eastAsia="es-ES"/>
              </w:rPr>
              <w:t>la aplicación de la prueba de daño a la que hace referencia el artículo 104 de la Ley General, los sujetos obligados atenderán lo siguiente:</w:t>
            </w:r>
          </w:p>
          <w:p w:rsidR="00F66918" w:rsidRPr="00503BD7" w:rsidRDefault="00F66918" w:rsidP="000E2485">
            <w:pPr>
              <w:pStyle w:val="Prrafodelista"/>
              <w:numPr>
                <w:ilvl w:val="1"/>
                <w:numId w:val="6"/>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C</w:t>
            </w:r>
            <w:r w:rsidRPr="00503BD7">
              <w:rPr>
                <w:rFonts w:ascii="Arial" w:eastAsia="Times New Roman" w:hAnsi="Arial" w:cs="Arial"/>
                <w:sz w:val="24"/>
                <w:szCs w:val="24"/>
                <w:lang w:val="es-MX" w:eastAsia="es-ES"/>
              </w:rPr>
              <w:t>itar la fracción y, en su caso, la causal aplicable del artículo 113 de la Ley General, vinculándola con el Lineamiento específico del presente ordenamiento y, cuando corresponda, el supuesto normativo que expresamente le otorga el carácter de información reservada;</w:t>
            </w:r>
          </w:p>
          <w:p w:rsidR="00F66918" w:rsidRPr="00503BD7" w:rsidRDefault="00F66918" w:rsidP="000E2485">
            <w:pPr>
              <w:pStyle w:val="Prrafodelista"/>
              <w:numPr>
                <w:ilvl w:val="1"/>
                <w:numId w:val="6"/>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503BD7">
              <w:rPr>
                <w:rFonts w:ascii="Arial" w:eastAsia="Times New Roman" w:hAnsi="Arial" w:cs="Arial"/>
                <w:sz w:val="24"/>
                <w:szCs w:val="24"/>
                <w:lang w:val="es-MX" w:eastAsia="es-ES"/>
              </w:rPr>
              <w:t>Mediante la ponderación de los intereses en conflicto, los sujetos obligados deberán demostrar que la publicidad de la información solicitada generaría un riesgo de perjuicio y por lo tanto, tendrán que acreditar que este último rebasa el interés público protegido por la reserva;</w:t>
            </w:r>
          </w:p>
          <w:p w:rsidR="00F66918" w:rsidRPr="00503BD7" w:rsidRDefault="00F66918" w:rsidP="000E2485">
            <w:pPr>
              <w:pStyle w:val="Prrafodelista"/>
              <w:numPr>
                <w:ilvl w:val="1"/>
                <w:numId w:val="6"/>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503BD7">
              <w:rPr>
                <w:rFonts w:ascii="Arial" w:eastAsia="Times New Roman" w:hAnsi="Arial" w:cs="Arial"/>
                <w:sz w:val="24"/>
                <w:szCs w:val="24"/>
                <w:lang w:val="es-MX" w:eastAsia="es-ES"/>
              </w:rPr>
              <w:t>Se debe de acreditar el vínculo entre la difusión de la información y la afectación del interés jurídico tutelado de que se trate;</w:t>
            </w:r>
          </w:p>
          <w:p w:rsidR="00F66918" w:rsidRPr="00503BD7" w:rsidRDefault="00F66918" w:rsidP="000E2485">
            <w:pPr>
              <w:pStyle w:val="Prrafodelista"/>
              <w:numPr>
                <w:ilvl w:val="1"/>
                <w:numId w:val="6"/>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503BD7">
              <w:rPr>
                <w:rFonts w:ascii="Arial" w:eastAsia="Times New Roman" w:hAnsi="Arial" w:cs="Arial"/>
                <w:sz w:val="24"/>
                <w:szCs w:val="24"/>
                <w:lang w:val="es-MX" w:eastAsia="es-ES"/>
              </w:rPr>
              <w:t>Precisar las razones objetivas por las que la apertura de la información generaría una afectación, a</w:t>
            </w:r>
            <w:r>
              <w:rPr>
                <w:rFonts w:ascii="Arial" w:eastAsia="Times New Roman" w:hAnsi="Arial" w:cs="Arial"/>
                <w:sz w:val="24"/>
                <w:szCs w:val="24"/>
                <w:lang w:val="es-MX" w:eastAsia="es-ES"/>
              </w:rPr>
              <w:t xml:space="preserve"> </w:t>
            </w:r>
            <w:r w:rsidRPr="00503BD7">
              <w:rPr>
                <w:rFonts w:ascii="Arial" w:eastAsia="Times New Roman" w:hAnsi="Arial" w:cs="Arial"/>
                <w:sz w:val="24"/>
                <w:szCs w:val="24"/>
                <w:lang w:val="es-MX" w:eastAsia="es-ES"/>
              </w:rPr>
              <w:t>través de los elementos de un riesgo real, demostrable e identificable;</w:t>
            </w:r>
          </w:p>
          <w:p w:rsidR="00F66918" w:rsidRPr="00503BD7" w:rsidRDefault="00F66918" w:rsidP="000E2485">
            <w:pPr>
              <w:pStyle w:val="Prrafodelista"/>
              <w:numPr>
                <w:ilvl w:val="1"/>
                <w:numId w:val="6"/>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503BD7">
              <w:rPr>
                <w:rFonts w:ascii="Arial" w:eastAsia="Times New Roman" w:hAnsi="Arial" w:cs="Arial"/>
                <w:sz w:val="24"/>
                <w:szCs w:val="24"/>
                <w:lang w:val="es-MX" w:eastAsia="es-ES"/>
              </w:rPr>
              <w:t>En la motivación de la clasificación, el sujeto obligado deberá acreditar las circunstancias de modo, tiempo y lugar del daño, y</w:t>
            </w:r>
          </w:p>
          <w:p w:rsidR="00F66918" w:rsidRPr="000E2485" w:rsidRDefault="00F66918" w:rsidP="000E2485">
            <w:pPr>
              <w:pStyle w:val="Prrafodelista"/>
              <w:numPr>
                <w:ilvl w:val="1"/>
                <w:numId w:val="6"/>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Cs/>
                <w:sz w:val="24"/>
                <w:szCs w:val="24"/>
                <w:lang w:val="es-MX"/>
              </w:rPr>
            </w:pPr>
            <w:r w:rsidRPr="00503BD7">
              <w:rPr>
                <w:rFonts w:ascii="Arial" w:eastAsia="Times New Roman" w:hAnsi="Arial" w:cs="Arial"/>
                <w:sz w:val="24"/>
                <w:szCs w:val="24"/>
                <w:lang w:val="es-MX" w:eastAsia="es-ES"/>
              </w:rPr>
              <w:lastRenderedPageBreak/>
              <w:t>Deberán elegir la opción de excepción al acceso a la información que menos lo restrinja, la cual será adecuada y proporcional para la protección del interés público, y deberá interferir lo menos posible en el ejercicio efectivo del derecho de acceso a la información.</w:t>
            </w:r>
          </w:p>
          <w:p w:rsidR="000E2485" w:rsidRPr="000E2485" w:rsidRDefault="000E2485" w:rsidP="000E2485">
            <w:pPr>
              <w:pStyle w:val="Prrafodelista"/>
              <w:numPr>
                <w:ilvl w:val="0"/>
                <w:numId w:val="6"/>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Cs/>
                <w:sz w:val="24"/>
                <w:szCs w:val="24"/>
                <w:lang w:val="es-MX"/>
              </w:rPr>
            </w:pPr>
            <w:r>
              <w:rPr>
                <w:rFonts w:ascii="Arial" w:eastAsia="Times New Roman" w:hAnsi="Arial" w:cs="Arial"/>
                <w:sz w:val="24"/>
                <w:szCs w:val="24"/>
                <w:lang w:val="es-MX" w:eastAsia="es-ES"/>
              </w:rPr>
              <w:t xml:space="preserve">El legislador previó una </w:t>
            </w:r>
            <w:r w:rsidRPr="003864F2">
              <w:rPr>
                <w:rFonts w:ascii="Arial" w:eastAsia="Times New Roman" w:hAnsi="Arial" w:cs="Arial"/>
                <w:sz w:val="24"/>
                <w:szCs w:val="24"/>
                <w:lang w:val="es-MX" w:eastAsia="es-ES"/>
              </w:rPr>
              <w:t xml:space="preserve">excepción para los casos en los que el interés público de clasificar la información (porque afecta la seguridad nacional, por ejemplo) </w:t>
            </w:r>
            <w:r w:rsidRPr="00AD2DDB">
              <w:rPr>
                <w:rFonts w:ascii="Arial" w:eastAsia="Times New Roman" w:hAnsi="Arial" w:cs="Arial"/>
                <w:b/>
                <w:sz w:val="24"/>
                <w:szCs w:val="24"/>
                <w:lang w:val="es-MX" w:eastAsia="es-ES"/>
              </w:rPr>
              <w:t>se ve superado por el interés de la sociedad de conocerla</w:t>
            </w:r>
            <w:r>
              <w:rPr>
                <w:rFonts w:ascii="Arial" w:eastAsia="Times New Roman" w:hAnsi="Arial" w:cs="Arial"/>
                <w:sz w:val="24"/>
                <w:szCs w:val="24"/>
                <w:lang w:val="es-MX" w:eastAsia="es-ES"/>
              </w:rPr>
              <w:t xml:space="preserve">, al tratarse de </w:t>
            </w:r>
            <w:r w:rsidRPr="00F20985">
              <w:rPr>
                <w:rFonts w:ascii="Arial" w:eastAsia="Times New Roman" w:hAnsi="Arial" w:cs="Arial"/>
                <w:sz w:val="24"/>
                <w:szCs w:val="24"/>
                <w:lang w:val="es-MX" w:eastAsia="es-ES"/>
              </w:rPr>
              <w:t>graves violaciones a derechos humanos y delitos o crímenes de lesa humanidad</w:t>
            </w:r>
            <w:r>
              <w:rPr>
                <w:rFonts w:ascii="Arial" w:eastAsia="Times New Roman" w:hAnsi="Arial" w:cs="Arial"/>
                <w:sz w:val="24"/>
                <w:szCs w:val="24"/>
                <w:lang w:val="es-MX" w:eastAsia="es-ES"/>
              </w:rPr>
              <w:t>, ya que en esos casos la actuación del Estado no sólo afecta</w:t>
            </w:r>
            <w:r w:rsidRPr="003864F2">
              <w:rPr>
                <w:rFonts w:ascii="Arial" w:eastAsia="Times New Roman" w:hAnsi="Arial" w:cs="Arial"/>
                <w:sz w:val="24"/>
                <w:szCs w:val="24"/>
                <w:lang w:val="es-MX" w:eastAsia="es-ES"/>
              </w:rPr>
              <w:t xml:space="preserve"> a las víctimas y ofendidos en forma directa, sino </w:t>
            </w:r>
            <w:r>
              <w:rPr>
                <w:rFonts w:ascii="Arial" w:eastAsia="Times New Roman" w:hAnsi="Arial" w:cs="Arial"/>
                <w:sz w:val="24"/>
                <w:szCs w:val="24"/>
                <w:lang w:val="es-MX" w:eastAsia="es-ES"/>
              </w:rPr>
              <w:t xml:space="preserve">que </w:t>
            </w:r>
            <w:r w:rsidRPr="003864F2">
              <w:rPr>
                <w:rFonts w:ascii="Arial" w:eastAsia="Times New Roman" w:hAnsi="Arial" w:cs="Arial"/>
                <w:sz w:val="24"/>
                <w:szCs w:val="24"/>
                <w:lang w:val="es-MX" w:eastAsia="es-ES"/>
              </w:rPr>
              <w:t>ofenden a toda la s</w:t>
            </w:r>
            <w:r>
              <w:rPr>
                <w:rFonts w:ascii="Arial" w:eastAsia="Times New Roman" w:hAnsi="Arial" w:cs="Arial"/>
                <w:sz w:val="24"/>
                <w:szCs w:val="24"/>
                <w:lang w:val="es-MX" w:eastAsia="es-ES"/>
              </w:rPr>
              <w:t>ociedad, precisamente por la</w:t>
            </w:r>
            <w:r w:rsidRPr="003864F2">
              <w:rPr>
                <w:rFonts w:ascii="Arial" w:eastAsia="Times New Roman" w:hAnsi="Arial" w:cs="Arial"/>
                <w:sz w:val="24"/>
                <w:szCs w:val="24"/>
                <w:lang w:val="es-MX" w:eastAsia="es-ES"/>
              </w:rPr>
              <w:t xml:space="preserve"> </w:t>
            </w:r>
            <w:r>
              <w:rPr>
                <w:rFonts w:ascii="Arial" w:eastAsia="Times New Roman" w:hAnsi="Arial" w:cs="Arial"/>
                <w:sz w:val="24"/>
                <w:szCs w:val="24"/>
                <w:lang w:val="es-MX" w:eastAsia="es-ES"/>
              </w:rPr>
              <w:t xml:space="preserve">referida </w:t>
            </w:r>
            <w:r w:rsidRPr="003864F2">
              <w:rPr>
                <w:rFonts w:ascii="Arial" w:eastAsia="Times New Roman" w:hAnsi="Arial" w:cs="Arial"/>
                <w:sz w:val="24"/>
                <w:szCs w:val="24"/>
                <w:lang w:val="es-MX" w:eastAsia="es-ES"/>
              </w:rPr>
              <w:t>gravedad y por las repercusiones que implican</w:t>
            </w:r>
            <w:r>
              <w:rPr>
                <w:rFonts w:ascii="Arial" w:eastAsia="Times New Roman" w:hAnsi="Arial" w:cs="Arial"/>
                <w:sz w:val="24"/>
                <w:szCs w:val="24"/>
                <w:lang w:val="es-MX" w:eastAsia="es-ES"/>
              </w:rPr>
              <w:t>.</w:t>
            </w:r>
          </w:p>
          <w:p w:rsidR="000E2485" w:rsidRPr="000E2485" w:rsidRDefault="000E2485" w:rsidP="000E2485">
            <w:pPr>
              <w:pStyle w:val="Prrafodelista"/>
              <w:numPr>
                <w:ilvl w:val="0"/>
                <w:numId w:val="6"/>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Cs/>
                <w:sz w:val="24"/>
                <w:szCs w:val="24"/>
                <w:lang w:val="es-MX"/>
              </w:rPr>
            </w:pPr>
            <w:r>
              <w:rPr>
                <w:rFonts w:ascii="Arial" w:eastAsia="Times New Roman" w:hAnsi="Arial" w:cs="Arial"/>
                <w:bCs/>
                <w:sz w:val="24"/>
                <w:szCs w:val="24"/>
                <w:lang w:val="es-MX" w:eastAsia="es-ES"/>
              </w:rPr>
              <w:t xml:space="preserve">Incluso, se prevé como una </w:t>
            </w:r>
            <w:r w:rsidRPr="000E2485">
              <w:rPr>
                <w:rFonts w:ascii="Arial" w:eastAsia="Times New Roman" w:hAnsi="Arial" w:cs="Arial"/>
                <w:b/>
                <w:bCs/>
                <w:sz w:val="24"/>
                <w:szCs w:val="24"/>
                <w:lang w:val="es-MX" w:eastAsia="es-ES"/>
              </w:rPr>
              <w:t>obligación de transparencia</w:t>
            </w:r>
            <w:r>
              <w:rPr>
                <w:rFonts w:ascii="Arial" w:eastAsia="Times New Roman" w:hAnsi="Arial" w:cs="Arial"/>
                <w:bCs/>
                <w:sz w:val="24"/>
                <w:szCs w:val="24"/>
                <w:lang w:val="es-MX" w:eastAsia="es-ES"/>
              </w:rPr>
              <w:t xml:space="preserve"> para los </w:t>
            </w:r>
            <w:r w:rsidRPr="005670A2">
              <w:rPr>
                <w:rFonts w:ascii="Arial" w:eastAsia="Times New Roman" w:hAnsi="Arial" w:cs="Arial"/>
                <w:bCs/>
                <w:sz w:val="24"/>
                <w:szCs w:val="24"/>
                <w:lang w:val="es-MX" w:eastAsia="es-ES"/>
              </w:rPr>
              <w:t xml:space="preserve">Organismos </w:t>
            </w:r>
            <w:r>
              <w:rPr>
                <w:rFonts w:ascii="Arial" w:eastAsia="Times New Roman" w:hAnsi="Arial" w:cs="Arial"/>
                <w:bCs/>
                <w:sz w:val="24"/>
                <w:szCs w:val="24"/>
                <w:lang w:val="es-MX" w:eastAsia="es-ES"/>
              </w:rPr>
              <w:t xml:space="preserve">autónomos </w:t>
            </w:r>
            <w:r w:rsidRPr="005670A2">
              <w:rPr>
                <w:rFonts w:ascii="Arial" w:eastAsia="Times New Roman" w:hAnsi="Arial" w:cs="Arial"/>
                <w:bCs/>
                <w:sz w:val="24"/>
                <w:szCs w:val="24"/>
                <w:lang w:val="es-MX" w:eastAsia="es-ES"/>
              </w:rPr>
              <w:t xml:space="preserve">de protección de los derechos humanos Nacional </w:t>
            </w:r>
            <w:r>
              <w:rPr>
                <w:rFonts w:ascii="Arial" w:eastAsia="Times New Roman" w:hAnsi="Arial" w:cs="Arial"/>
                <w:bCs/>
                <w:sz w:val="24"/>
                <w:szCs w:val="24"/>
                <w:lang w:val="es-MX" w:eastAsia="es-ES"/>
              </w:rPr>
              <w:t xml:space="preserve">y de las Entidades federativas, el </w:t>
            </w:r>
            <w:r w:rsidRPr="005670A2">
              <w:rPr>
                <w:rFonts w:ascii="Arial" w:eastAsia="Times New Roman" w:hAnsi="Arial" w:cs="Arial"/>
                <w:bCs/>
                <w:sz w:val="24"/>
                <w:szCs w:val="24"/>
                <w:lang w:val="es-MX" w:eastAsia="es-ES"/>
              </w:rPr>
              <w:t xml:space="preserve">poner a disposición del público y actualizar </w:t>
            </w:r>
            <w:r>
              <w:rPr>
                <w:rFonts w:ascii="Arial" w:eastAsia="Times New Roman" w:hAnsi="Arial" w:cs="Arial"/>
                <w:bCs/>
                <w:sz w:val="24"/>
                <w:szCs w:val="24"/>
                <w:lang w:val="es-MX" w:eastAsia="es-ES"/>
              </w:rPr>
              <w:t xml:space="preserve">toda </w:t>
            </w:r>
            <w:r w:rsidRPr="005670A2">
              <w:rPr>
                <w:rFonts w:ascii="Arial" w:eastAsia="Times New Roman" w:hAnsi="Arial" w:cs="Arial"/>
                <w:bCs/>
                <w:sz w:val="24"/>
                <w:szCs w:val="24"/>
                <w:lang w:val="es-MX" w:eastAsia="es-ES"/>
              </w:rPr>
              <w:t>la informació</w:t>
            </w:r>
            <w:r>
              <w:rPr>
                <w:rFonts w:ascii="Arial" w:eastAsia="Times New Roman" w:hAnsi="Arial" w:cs="Arial"/>
                <w:bCs/>
                <w:sz w:val="24"/>
                <w:szCs w:val="24"/>
                <w:lang w:val="es-MX" w:eastAsia="es-ES"/>
              </w:rPr>
              <w:t xml:space="preserve">n </w:t>
            </w:r>
            <w:r w:rsidRPr="005670A2">
              <w:rPr>
                <w:rFonts w:ascii="Arial" w:eastAsia="Times New Roman" w:hAnsi="Arial" w:cs="Arial"/>
                <w:bCs/>
                <w:sz w:val="24"/>
                <w:szCs w:val="24"/>
                <w:lang w:val="es-MX" w:eastAsia="es-ES"/>
              </w:rPr>
              <w:t>con que cuente, relacionada con hechos constitutivos de violaciones graves de derechos humanos o delitos de lesa humanidad, una vez determinados así por la autoridad competente, incluyendo, en su caso, las acciones de reparación del daño, atención a víctimas y de no repetición</w:t>
            </w:r>
            <w:r>
              <w:rPr>
                <w:rFonts w:ascii="Arial" w:eastAsia="Times New Roman" w:hAnsi="Arial" w:cs="Arial"/>
                <w:bCs/>
                <w:sz w:val="24"/>
                <w:szCs w:val="24"/>
                <w:lang w:val="es-MX" w:eastAsia="es-ES"/>
              </w:rPr>
              <w:t>.</w:t>
            </w:r>
          </w:p>
          <w:p w:rsidR="000E2485" w:rsidRPr="000E2485" w:rsidRDefault="000E2485" w:rsidP="000E2485">
            <w:pPr>
              <w:pStyle w:val="Prrafodelista"/>
              <w:numPr>
                <w:ilvl w:val="0"/>
                <w:numId w:val="6"/>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Cs/>
                <w:sz w:val="24"/>
                <w:szCs w:val="24"/>
                <w:lang w:val="es-MX"/>
              </w:rPr>
            </w:pPr>
            <w:r>
              <w:rPr>
                <w:rFonts w:ascii="Arial" w:eastAsia="Times New Roman" w:hAnsi="Arial" w:cs="Arial"/>
                <w:sz w:val="24"/>
                <w:szCs w:val="24"/>
                <w:lang w:val="es-MX" w:eastAsia="es-ES"/>
              </w:rPr>
              <w:t xml:space="preserve">Las atribuciones de los órganos garantes </w:t>
            </w:r>
            <w:r w:rsidRPr="007860BA">
              <w:rPr>
                <w:rFonts w:ascii="Arial" w:eastAsia="Times New Roman" w:hAnsi="Arial" w:cs="Arial"/>
                <w:sz w:val="24"/>
                <w:szCs w:val="24"/>
                <w:lang w:val="es-MX" w:eastAsia="es-ES"/>
              </w:rPr>
              <w:t>no tiene como fin determinar si se han actualizado graves violaciones a derechos humanos o delitos de lesa humanidad, ni quiénes son los responsables</w:t>
            </w:r>
            <w:r>
              <w:rPr>
                <w:rFonts w:ascii="Arial" w:eastAsia="Times New Roman" w:hAnsi="Arial" w:cs="Arial"/>
                <w:sz w:val="24"/>
                <w:szCs w:val="24"/>
                <w:lang w:val="es-MX" w:eastAsia="es-ES"/>
              </w:rPr>
              <w:t xml:space="preserve">, pues las facultades que tienen </w:t>
            </w:r>
            <w:r w:rsidRPr="007860BA">
              <w:rPr>
                <w:rFonts w:ascii="Arial" w:eastAsia="Times New Roman" w:hAnsi="Arial" w:cs="Arial"/>
                <w:sz w:val="24"/>
                <w:szCs w:val="24"/>
                <w:lang w:val="es-MX" w:eastAsia="es-ES"/>
              </w:rPr>
              <w:t xml:space="preserve">para pronunciarse </w:t>
            </w:r>
            <w:r w:rsidRPr="00AF7524">
              <w:rPr>
                <w:rFonts w:ascii="Arial" w:eastAsia="Times New Roman" w:hAnsi="Arial" w:cs="Arial"/>
                <w:i/>
                <w:sz w:val="24"/>
                <w:szCs w:val="24"/>
                <w:lang w:val="es-MX" w:eastAsia="es-ES"/>
              </w:rPr>
              <w:t>prima facie</w:t>
            </w:r>
            <w:r w:rsidRPr="007860BA">
              <w:rPr>
                <w:rFonts w:ascii="Arial" w:eastAsia="Times New Roman" w:hAnsi="Arial" w:cs="Arial"/>
                <w:sz w:val="24"/>
                <w:szCs w:val="24"/>
                <w:lang w:val="es-MX" w:eastAsia="es-ES"/>
              </w:rPr>
              <w:t xml:space="preserve"> sobre las violaciones graves de derechos humanos, </w:t>
            </w:r>
            <w:r w:rsidRPr="000E2485">
              <w:rPr>
                <w:rFonts w:ascii="Arial" w:eastAsia="Times New Roman" w:hAnsi="Arial" w:cs="Arial"/>
                <w:b/>
                <w:sz w:val="24"/>
                <w:szCs w:val="24"/>
                <w:lang w:val="es-MX" w:eastAsia="es-ES"/>
              </w:rPr>
              <w:t>únicamente tienen como fin asumir y ejercer la propia competencia en materia de acceso a la información</w:t>
            </w:r>
            <w:r w:rsidRPr="007860BA">
              <w:rPr>
                <w:rFonts w:ascii="Arial" w:eastAsia="Times New Roman" w:hAnsi="Arial" w:cs="Arial"/>
                <w:sz w:val="24"/>
                <w:szCs w:val="24"/>
                <w:lang w:val="es-MX" w:eastAsia="es-ES"/>
              </w:rPr>
              <w:t xml:space="preserve"> de aquella que tenga relación con ese tipo de hechos, cuya gravedad compete a todos los ciudadanos de la República.</w:t>
            </w:r>
          </w:p>
          <w:p w:rsidR="000E2485" w:rsidRPr="000E2485" w:rsidRDefault="000E2485" w:rsidP="000E2485">
            <w:pPr>
              <w:pStyle w:val="Prrafodelista"/>
              <w:numPr>
                <w:ilvl w:val="0"/>
                <w:numId w:val="6"/>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Cs/>
                <w:sz w:val="24"/>
                <w:szCs w:val="24"/>
                <w:lang w:val="es-MX"/>
              </w:rPr>
            </w:pPr>
            <w:r w:rsidRPr="00AF7524">
              <w:rPr>
                <w:rFonts w:ascii="Arial" w:eastAsia="Times New Roman" w:hAnsi="Arial" w:cs="Arial"/>
                <w:bCs/>
                <w:sz w:val="24"/>
                <w:szCs w:val="24"/>
                <w:lang w:val="es-MX" w:eastAsia="es-ES"/>
              </w:rPr>
              <w:t xml:space="preserve">Suprema Corte de Justicia de la Nación </w:t>
            </w:r>
            <w:r>
              <w:rPr>
                <w:rFonts w:ascii="Arial" w:eastAsia="Times New Roman" w:hAnsi="Arial" w:cs="Arial"/>
                <w:bCs/>
                <w:sz w:val="24"/>
                <w:szCs w:val="24"/>
                <w:lang w:val="es-MX" w:eastAsia="es-ES"/>
              </w:rPr>
              <w:t xml:space="preserve">hace referencia a la necesidad de acreditar </w:t>
            </w:r>
            <w:r w:rsidRPr="00AF7524">
              <w:rPr>
                <w:rFonts w:ascii="Arial" w:eastAsia="Times New Roman" w:hAnsi="Arial" w:cs="Arial"/>
                <w:bCs/>
                <w:sz w:val="24"/>
                <w:szCs w:val="24"/>
                <w:lang w:val="es-MX" w:eastAsia="es-ES"/>
              </w:rPr>
              <w:t>criterios cuantitativos (número, intensidad, amplitud, generalidad, frecuencia o su prolongación en el tiempo), y cualitativos (multiplicidad de violaciones comprendidas dentro del fenómeno delictivo, especial, magnitud de las violaciones en relación a la natura</w:t>
            </w:r>
            <w:r>
              <w:rPr>
                <w:rFonts w:ascii="Arial" w:eastAsia="Times New Roman" w:hAnsi="Arial" w:cs="Arial"/>
                <w:bCs/>
                <w:sz w:val="24"/>
                <w:szCs w:val="24"/>
                <w:lang w:val="es-MX" w:eastAsia="es-ES"/>
              </w:rPr>
              <w:t xml:space="preserve">leza de los derechos afectados </w:t>
            </w:r>
            <w:r w:rsidRPr="00AF7524">
              <w:rPr>
                <w:rFonts w:ascii="Arial" w:eastAsia="Times New Roman" w:hAnsi="Arial" w:cs="Arial"/>
                <w:bCs/>
                <w:sz w:val="24"/>
                <w:szCs w:val="24"/>
                <w:lang w:val="es-MX" w:eastAsia="es-ES"/>
              </w:rPr>
              <w:t>y una participación importante del estado, a ser los actos cometidos por agentes estatales o con aquiescencia del estado) para determinar que una v</w:t>
            </w:r>
            <w:r>
              <w:rPr>
                <w:rFonts w:ascii="Arial" w:eastAsia="Times New Roman" w:hAnsi="Arial" w:cs="Arial"/>
                <w:bCs/>
                <w:sz w:val="24"/>
                <w:szCs w:val="24"/>
                <w:lang w:val="es-MX" w:eastAsia="es-ES"/>
              </w:rPr>
              <w:t xml:space="preserve">iolación a derechos humanos es </w:t>
            </w:r>
            <w:r w:rsidRPr="006B2488">
              <w:rPr>
                <w:rFonts w:ascii="Arial" w:eastAsia="Times New Roman" w:hAnsi="Arial" w:cs="Arial"/>
                <w:bCs/>
                <w:i/>
                <w:sz w:val="24"/>
                <w:szCs w:val="24"/>
                <w:lang w:val="es-MX" w:eastAsia="es-ES"/>
              </w:rPr>
              <w:t>grave</w:t>
            </w:r>
            <w:r>
              <w:rPr>
                <w:rFonts w:ascii="Arial" w:eastAsia="Times New Roman" w:hAnsi="Arial" w:cs="Arial"/>
                <w:bCs/>
                <w:sz w:val="24"/>
                <w:szCs w:val="24"/>
                <w:lang w:val="es-MX" w:eastAsia="es-ES"/>
              </w:rPr>
              <w:t>.</w:t>
            </w:r>
          </w:p>
          <w:p w:rsidR="000E2485" w:rsidRPr="000E2485" w:rsidRDefault="000E2485" w:rsidP="000E2485">
            <w:pPr>
              <w:pStyle w:val="Prrafodelista"/>
              <w:numPr>
                <w:ilvl w:val="0"/>
                <w:numId w:val="6"/>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Cs/>
                <w:sz w:val="24"/>
                <w:szCs w:val="24"/>
                <w:lang w:val="es-MX"/>
              </w:rPr>
            </w:pPr>
            <w:r>
              <w:rPr>
                <w:rFonts w:ascii="Arial" w:eastAsia="Times New Roman" w:hAnsi="Arial" w:cs="Arial"/>
                <w:bCs/>
                <w:sz w:val="24"/>
                <w:szCs w:val="24"/>
                <w:lang w:val="es-MX" w:eastAsia="es-ES"/>
              </w:rPr>
              <w:lastRenderedPageBreak/>
              <w:t>S</w:t>
            </w:r>
            <w:r w:rsidRPr="006B2488">
              <w:rPr>
                <w:rFonts w:ascii="Arial" w:eastAsia="Times New Roman" w:hAnsi="Arial" w:cs="Arial"/>
                <w:bCs/>
                <w:sz w:val="24"/>
                <w:szCs w:val="24"/>
                <w:lang w:val="es-MX" w:eastAsia="es-ES"/>
              </w:rPr>
              <w:t xml:space="preserve">e requiere comprobar la trascendencia social de las violaciones, lo cual se </w:t>
            </w:r>
            <w:r>
              <w:rPr>
                <w:rFonts w:ascii="Arial" w:eastAsia="Times New Roman" w:hAnsi="Arial" w:cs="Arial"/>
                <w:bCs/>
                <w:sz w:val="24"/>
                <w:szCs w:val="24"/>
                <w:lang w:val="es-MX" w:eastAsia="es-ES"/>
              </w:rPr>
              <w:t xml:space="preserve">puede </w:t>
            </w:r>
            <w:r w:rsidRPr="006B2488">
              <w:rPr>
                <w:rFonts w:ascii="Arial" w:eastAsia="Times New Roman" w:hAnsi="Arial" w:cs="Arial"/>
                <w:bCs/>
                <w:sz w:val="24"/>
                <w:szCs w:val="24"/>
                <w:lang w:val="es-MX" w:eastAsia="es-ES"/>
              </w:rPr>
              <w:t>determinar a través de criterios cuantitativos o cualitativos</w:t>
            </w:r>
            <w:r>
              <w:rPr>
                <w:rFonts w:ascii="Arial" w:eastAsia="Times New Roman" w:hAnsi="Arial" w:cs="Arial"/>
                <w:bCs/>
                <w:sz w:val="24"/>
                <w:szCs w:val="24"/>
                <w:lang w:val="es-MX" w:eastAsia="es-ES"/>
              </w:rPr>
              <w:t xml:space="preserve"> (</w:t>
            </w:r>
            <w:r w:rsidRPr="006B2488">
              <w:rPr>
                <w:rFonts w:ascii="Arial" w:eastAsia="Times New Roman" w:hAnsi="Arial" w:cs="Arial"/>
                <w:bCs/>
                <w:sz w:val="24"/>
                <w:szCs w:val="24"/>
                <w:lang w:val="es-MX" w:eastAsia="es-ES"/>
              </w:rPr>
              <w:t>El</w:t>
            </w:r>
            <w:r w:rsidRPr="006B2488">
              <w:rPr>
                <w:rFonts w:ascii="Arial" w:eastAsia="Times New Roman" w:hAnsi="Arial" w:cs="Arial"/>
                <w:b/>
                <w:bCs/>
                <w:sz w:val="24"/>
                <w:szCs w:val="24"/>
                <w:lang w:val="es-MX" w:eastAsia="es-ES"/>
              </w:rPr>
              <w:t xml:space="preserve"> </w:t>
            </w:r>
            <w:r w:rsidRPr="006B2488">
              <w:rPr>
                <w:rFonts w:ascii="Arial" w:eastAsia="Times New Roman" w:hAnsi="Arial" w:cs="Arial"/>
                <w:bCs/>
                <w:sz w:val="24"/>
                <w:szCs w:val="24"/>
                <w:lang w:val="es-MX" w:eastAsia="es-ES"/>
              </w:rPr>
              <w:t>primero</w:t>
            </w:r>
            <w:r>
              <w:rPr>
                <w:rFonts w:ascii="Arial" w:eastAsia="Times New Roman" w:hAnsi="Arial" w:cs="Arial"/>
                <w:b/>
                <w:bCs/>
                <w:sz w:val="24"/>
                <w:szCs w:val="24"/>
                <w:lang w:val="es-MX" w:eastAsia="es-ES"/>
              </w:rPr>
              <w:t xml:space="preserve"> </w:t>
            </w:r>
            <w:r w:rsidRPr="006B2488">
              <w:rPr>
                <w:rFonts w:ascii="Arial" w:eastAsia="Times New Roman" w:hAnsi="Arial" w:cs="Arial"/>
                <w:bCs/>
                <w:sz w:val="24"/>
                <w:szCs w:val="24"/>
                <w:lang w:val="es-MX" w:eastAsia="es-ES"/>
              </w:rPr>
              <w:t xml:space="preserve">determina la gravedad de las violaciones, demostrando que tienen una trascendencia social </w:t>
            </w:r>
            <w:r>
              <w:rPr>
                <w:rFonts w:ascii="Arial" w:eastAsia="Times New Roman" w:hAnsi="Arial" w:cs="Arial"/>
                <w:bCs/>
                <w:sz w:val="24"/>
                <w:szCs w:val="24"/>
                <w:lang w:val="es-MX" w:eastAsia="es-ES"/>
              </w:rPr>
              <w:t xml:space="preserve">y el segundo </w:t>
            </w:r>
            <w:r w:rsidRPr="006B2488">
              <w:rPr>
                <w:rFonts w:ascii="Arial" w:eastAsia="Times New Roman" w:hAnsi="Arial" w:cs="Arial"/>
                <w:bCs/>
                <w:sz w:val="24"/>
                <w:szCs w:val="24"/>
                <w:lang w:val="es-MX" w:eastAsia="es-ES"/>
              </w:rPr>
              <w:t>comprueba si estas violaciones presentan alguna característica o cualidad que les dé una dimensión específica.</w:t>
            </w:r>
            <w:r>
              <w:rPr>
                <w:rFonts w:ascii="Arial" w:eastAsia="Times New Roman" w:hAnsi="Arial" w:cs="Arial"/>
                <w:bCs/>
                <w:sz w:val="24"/>
                <w:szCs w:val="24"/>
                <w:lang w:val="es-MX" w:eastAsia="es-ES"/>
              </w:rPr>
              <w:t>)</w:t>
            </w:r>
          </w:p>
          <w:p w:rsidR="000E2485" w:rsidRPr="000E2485" w:rsidRDefault="000E2485" w:rsidP="000E2485">
            <w:pPr>
              <w:pStyle w:val="Prrafodelista"/>
              <w:numPr>
                <w:ilvl w:val="0"/>
                <w:numId w:val="6"/>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Cs/>
                <w:sz w:val="24"/>
                <w:szCs w:val="24"/>
                <w:lang w:val="es-MX"/>
              </w:rPr>
            </w:pPr>
            <w:r>
              <w:rPr>
                <w:rFonts w:ascii="Arial" w:eastAsia="Times New Roman" w:hAnsi="Arial" w:cs="Arial"/>
                <w:sz w:val="24"/>
                <w:szCs w:val="24"/>
                <w:lang w:val="es-MX" w:eastAsia="es-ES"/>
              </w:rPr>
              <w:t xml:space="preserve">La Suprema Corte de Justicia de la Nación, ha destacado </w:t>
            </w:r>
            <w:r w:rsidRPr="003864F2">
              <w:rPr>
                <w:rFonts w:ascii="Arial" w:eastAsia="Times New Roman" w:hAnsi="Arial" w:cs="Arial"/>
                <w:sz w:val="24"/>
                <w:szCs w:val="24"/>
                <w:lang w:val="es-MX" w:eastAsia="es-ES"/>
              </w:rPr>
              <w:t>que el derecho de acceso a la información es la base para que los gobernados ejerzan un control respecto del funcionamiento institucional de los poderes públicos, por lo cual se perfila como un límite a la exclusividad estatal en el manejo de la información y, por ende, como una exigencia so</w:t>
            </w:r>
            <w:r>
              <w:rPr>
                <w:rFonts w:ascii="Arial" w:eastAsia="Times New Roman" w:hAnsi="Arial" w:cs="Arial"/>
                <w:sz w:val="24"/>
                <w:szCs w:val="24"/>
                <w:lang w:val="es-MX" w:eastAsia="es-ES"/>
              </w:rPr>
              <w:t>cial de todo Estado de Derecho, es por ello que la ponderación no solo se trata de un ejercicio viable sino necesario.</w:t>
            </w:r>
          </w:p>
          <w:p w:rsidR="000E2485" w:rsidRPr="000E2485" w:rsidRDefault="000E2485" w:rsidP="000E2485">
            <w:pPr>
              <w:pStyle w:val="Prrafodelista"/>
              <w:numPr>
                <w:ilvl w:val="0"/>
                <w:numId w:val="6"/>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Cs/>
                <w:sz w:val="24"/>
                <w:szCs w:val="24"/>
                <w:lang w:val="es-MX"/>
              </w:rPr>
            </w:pPr>
            <w:r>
              <w:rPr>
                <w:rFonts w:ascii="Arial" w:eastAsia="Times New Roman" w:hAnsi="Arial" w:cs="Arial"/>
                <w:bCs/>
                <w:iCs/>
                <w:sz w:val="24"/>
                <w:szCs w:val="24"/>
                <w:lang w:val="es-MX" w:eastAsia="es-ES"/>
              </w:rPr>
              <w:t>Los casos e</w:t>
            </w:r>
            <w:r w:rsidRPr="000E2485">
              <w:rPr>
                <w:rFonts w:ascii="Arial" w:eastAsia="Times New Roman" w:hAnsi="Arial" w:cs="Arial"/>
                <w:bCs/>
                <w:iCs/>
                <w:sz w:val="24"/>
                <w:szCs w:val="24"/>
                <w:lang w:val="es-MX" w:eastAsia="es-ES"/>
              </w:rPr>
              <w:t>n los que el interés público que tenga cierta información, será el concepto legitimador de las intromisiones en otros derechos fundamentales a efecto de establecer si esos derechos debe</w:t>
            </w:r>
            <w:r>
              <w:rPr>
                <w:rFonts w:ascii="Arial" w:eastAsia="Times New Roman" w:hAnsi="Arial" w:cs="Arial"/>
                <w:bCs/>
                <w:iCs/>
                <w:sz w:val="24"/>
                <w:szCs w:val="24"/>
                <w:lang w:val="es-MX" w:eastAsia="es-ES"/>
              </w:rPr>
              <w:t>n</w:t>
            </w:r>
            <w:r w:rsidRPr="000E2485">
              <w:rPr>
                <w:rFonts w:ascii="Arial" w:eastAsia="Times New Roman" w:hAnsi="Arial" w:cs="Arial"/>
                <w:bCs/>
                <w:iCs/>
                <w:sz w:val="24"/>
                <w:szCs w:val="24"/>
                <w:lang w:val="es-MX" w:eastAsia="es-ES"/>
              </w:rPr>
              <w:t xml:space="preserve"> ceder a favor del derecho a comunicar y recibir información; lo cual, tiene que determinarse atendiendo a las circunstancias de cada caso concreto, </w:t>
            </w:r>
            <w:r w:rsidRPr="000E2485">
              <w:rPr>
                <w:rFonts w:ascii="Arial" w:eastAsia="Times New Roman" w:hAnsi="Arial" w:cs="Arial"/>
                <w:bCs/>
                <w:iCs/>
                <w:sz w:val="24"/>
                <w:szCs w:val="24"/>
                <w:lang w:eastAsia="es-ES"/>
              </w:rPr>
              <w:t>conforme al criterio de proporcionalidad, ponderando los elementos o sub principios siguientes:</w:t>
            </w:r>
          </w:p>
          <w:p w:rsidR="000E2485" w:rsidRPr="00740DBA" w:rsidRDefault="000E2485" w:rsidP="000E2485">
            <w:pPr>
              <w:pStyle w:val="Prrafodelista"/>
              <w:numPr>
                <w:ilvl w:val="1"/>
                <w:numId w:val="6"/>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4"/>
                <w:szCs w:val="24"/>
                <w:lang w:eastAsia="es-ES"/>
              </w:rPr>
            </w:pPr>
            <w:r w:rsidRPr="00740DBA">
              <w:rPr>
                <w:rFonts w:ascii="Arial" w:eastAsia="Times New Roman" w:hAnsi="Arial" w:cs="Arial"/>
                <w:b/>
                <w:bCs/>
                <w:iCs/>
                <w:sz w:val="24"/>
                <w:szCs w:val="24"/>
                <w:lang w:eastAsia="es-ES"/>
              </w:rPr>
              <w:t>Idoneidad:</w:t>
            </w:r>
            <w:r w:rsidRPr="00740DBA">
              <w:rPr>
                <w:rFonts w:ascii="Arial" w:eastAsia="Times New Roman" w:hAnsi="Arial" w:cs="Arial"/>
                <w:bCs/>
                <w:iCs/>
                <w:sz w:val="24"/>
                <w:szCs w:val="24"/>
                <w:lang w:eastAsia="es-ES"/>
              </w:rPr>
              <w:t xml:space="preserve"> Es la legitimidad del principio adoptado como preferente, es decir, que sea el adecuado para lograr el fin pretendido.</w:t>
            </w:r>
          </w:p>
          <w:p w:rsidR="000E2485" w:rsidRPr="00740DBA" w:rsidRDefault="000E2485" w:rsidP="000E2485">
            <w:pPr>
              <w:pStyle w:val="Prrafodelista"/>
              <w:numPr>
                <w:ilvl w:val="1"/>
                <w:numId w:val="6"/>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4"/>
                <w:szCs w:val="24"/>
                <w:lang w:eastAsia="es-ES"/>
              </w:rPr>
            </w:pPr>
            <w:r w:rsidRPr="00740DBA">
              <w:rPr>
                <w:rFonts w:ascii="Arial" w:eastAsia="Times New Roman" w:hAnsi="Arial" w:cs="Arial"/>
                <w:b/>
                <w:bCs/>
                <w:iCs/>
                <w:sz w:val="24"/>
                <w:szCs w:val="24"/>
                <w:lang w:eastAsia="es-ES"/>
              </w:rPr>
              <w:t>Necesidad:</w:t>
            </w:r>
            <w:r w:rsidRPr="00740DBA">
              <w:rPr>
                <w:rFonts w:ascii="Arial" w:eastAsia="Times New Roman" w:hAnsi="Arial" w:cs="Arial"/>
                <w:bCs/>
                <w:iCs/>
                <w:sz w:val="24"/>
                <w:szCs w:val="24"/>
                <w:lang w:eastAsia="es-ES"/>
              </w:rPr>
              <w:t xml:space="preserve"> Implica que no exista otro medio menos limitativo para alcanzar el fin deseado o que afecte en menor grado.</w:t>
            </w:r>
          </w:p>
          <w:p w:rsidR="000E2485" w:rsidRPr="000E2485" w:rsidRDefault="000E2485" w:rsidP="000E2485">
            <w:pPr>
              <w:pStyle w:val="Prrafodelista"/>
              <w:numPr>
                <w:ilvl w:val="1"/>
                <w:numId w:val="6"/>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4"/>
                <w:szCs w:val="24"/>
                <w:lang w:eastAsia="es-ES"/>
              </w:rPr>
            </w:pPr>
            <w:r w:rsidRPr="00740DBA">
              <w:rPr>
                <w:rFonts w:ascii="Arial" w:eastAsia="Times New Roman" w:hAnsi="Arial" w:cs="Arial"/>
                <w:b/>
                <w:bCs/>
                <w:iCs/>
                <w:sz w:val="24"/>
                <w:szCs w:val="24"/>
                <w:lang w:eastAsia="es-ES"/>
              </w:rPr>
              <w:t>Proporcionalidad:</w:t>
            </w:r>
            <w:r w:rsidRPr="00740DBA">
              <w:rPr>
                <w:rFonts w:ascii="Arial" w:eastAsia="Times New Roman" w:hAnsi="Arial" w:cs="Arial"/>
                <w:bCs/>
                <w:iCs/>
                <w:sz w:val="24"/>
                <w:szCs w:val="24"/>
                <w:lang w:eastAsia="es-ES"/>
              </w:rPr>
              <w:t xml:space="preserve"> Supone un equilibrio entre perjuicio y beneficio a favor del bien público, lo que significa que no se sacrifiquen principios o valores constitucionalmente más importantes o de mayor peso al que se desea satisfacer.</w:t>
            </w:r>
          </w:p>
        </w:tc>
      </w:tr>
      <w:tr w:rsidR="00123C94" w:rsidRPr="008F4832" w:rsidTr="00C51DE7">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0" w:type="auto"/>
            <w:vMerge/>
            <w:tcBorders>
              <w:top w:val="none" w:sz="0" w:space="0" w:color="auto"/>
              <w:left w:val="none" w:sz="0" w:space="0" w:color="auto"/>
              <w:bottom w:val="none" w:sz="0" w:space="0" w:color="auto"/>
            </w:tcBorders>
            <w:vAlign w:val="center"/>
          </w:tcPr>
          <w:p w:rsidR="00123C94" w:rsidRDefault="00123C94" w:rsidP="008F4832">
            <w:pPr>
              <w:jc w:val="center"/>
              <w:rPr>
                <w:rFonts w:ascii="Arial" w:eastAsia="Calibri" w:hAnsi="Arial" w:cs="Arial"/>
                <w:smallCaps/>
                <w:sz w:val="24"/>
                <w:szCs w:val="24"/>
                <w:lang w:val="es-MX"/>
              </w:rPr>
            </w:pPr>
          </w:p>
        </w:tc>
        <w:tc>
          <w:tcPr>
            <w:tcW w:w="0" w:type="auto"/>
            <w:tcBorders>
              <w:top w:val="none" w:sz="0" w:space="0" w:color="auto"/>
              <w:bottom w:val="none" w:sz="0" w:space="0" w:color="auto"/>
              <w:right w:val="none" w:sz="0" w:space="0" w:color="auto"/>
            </w:tcBorders>
            <w:vAlign w:val="center"/>
          </w:tcPr>
          <w:p w:rsidR="002732B0" w:rsidRDefault="002732B0" w:rsidP="002732B0">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r>
              <w:rPr>
                <w:rFonts w:ascii="Arial" w:eastAsia="Times New Roman" w:hAnsi="Arial" w:cs="Arial"/>
                <w:b/>
                <w:iCs/>
                <w:sz w:val="24"/>
                <w:szCs w:val="24"/>
                <w:lang w:val="es-MX"/>
              </w:rPr>
              <w:t>Uruguay:</w:t>
            </w:r>
          </w:p>
          <w:p w:rsidR="00340F17" w:rsidRPr="00340F17" w:rsidRDefault="00D30D46" w:rsidP="00340F17">
            <w:pPr>
              <w:pStyle w:val="Prrafodelista"/>
              <w:numPr>
                <w:ilvl w:val="0"/>
                <w:numId w:val="6"/>
              </w:num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r w:rsidRPr="00D30D46">
              <w:rPr>
                <w:rFonts w:ascii="Arial" w:eastAsia="Times New Roman" w:hAnsi="Arial" w:cs="Arial"/>
                <w:iCs/>
                <w:sz w:val="24"/>
                <w:szCs w:val="24"/>
                <w:lang w:val="es-MX"/>
              </w:rPr>
              <w:t>Ley de Acceso a la Información no establece el concepto ni el alcance</w:t>
            </w:r>
            <w:r>
              <w:rPr>
                <w:rFonts w:ascii="Arial" w:eastAsia="Times New Roman" w:hAnsi="Arial" w:cs="Arial"/>
                <w:iCs/>
                <w:sz w:val="24"/>
                <w:szCs w:val="24"/>
                <w:lang w:val="es-MX"/>
              </w:rPr>
              <w:t>.</w:t>
            </w:r>
          </w:p>
          <w:p w:rsidR="00D30D46" w:rsidRPr="00D30D46" w:rsidRDefault="00D30D46" w:rsidP="00EE4442">
            <w:pPr>
              <w:pStyle w:val="Prrafodelista"/>
              <w:numPr>
                <w:ilvl w:val="0"/>
                <w:numId w:val="6"/>
              </w:num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r>
              <w:rPr>
                <w:rFonts w:ascii="Arial" w:eastAsia="Times New Roman" w:hAnsi="Arial" w:cs="Arial"/>
                <w:iCs/>
                <w:sz w:val="24"/>
                <w:szCs w:val="24"/>
                <w:lang w:val="es-MX"/>
              </w:rPr>
              <w:t xml:space="preserve">En proyecto legislativo se determina con el </w:t>
            </w:r>
            <w:r w:rsidRPr="00D30D46">
              <w:rPr>
                <w:rFonts w:ascii="Arial" w:eastAsia="Times New Roman" w:hAnsi="Arial" w:cs="Arial"/>
                <w:iCs/>
                <w:sz w:val="24"/>
                <w:szCs w:val="24"/>
              </w:rPr>
              <w:t>concepto de inteligencia: “procedimiento sistemático de recolección, análisis, procesamiento, y diseminación de información, cuya finalidad es producir conocimiento útil para la toma de decisiones</w:t>
            </w:r>
            <w:r>
              <w:rPr>
                <w:rFonts w:ascii="Arial" w:eastAsia="Times New Roman" w:hAnsi="Arial" w:cs="Arial"/>
                <w:iCs/>
                <w:sz w:val="24"/>
                <w:szCs w:val="24"/>
              </w:rPr>
              <w:t xml:space="preserve">” y </w:t>
            </w:r>
            <w:r w:rsidRPr="00D30D46">
              <w:rPr>
                <w:rFonts w:ascii="Arial" w:eastAsia="Times New Roman" w:hAnsi="Arial" w:cs="Arial"/>
                <w:iCs/>
                <w:sz w:val="24"/>
                <w:szCs w:val="24"/>
              </w:rPr>
              <w:t xml:space="preserve">por contrainteligencia a la “actividad de inteligencia cuyo objetivo es detectar, localizar y neutralizar acciones desarrolladas por otros </w:t>
            </w:r>
            <w:r w:rsidRPr="00D30D46">
              <w:rPr>
                <w:rFonts w:ascii="Arial" w:eastAsia="Times New Roman" w:hAnsi="Arial" w:cs="Arial"/>
                <w:iCs/>
                <w:sz w:val="24"/>
                <w:szCs w:val="24"/>
              </w:rPr>
              <w:lastRenderedPageBreak/>
              <w:t>Estados o por personas u organizaciones, que puedan afectar los intereses del Estado, su seguridad interior o la defensa nacional”</w:t>
            </w:r>
            <w:r>
              <w:rPr>
                <w:rFonts w:ascii="Arial" w:eastAsia="Times New Roman" w:hAnsi="Arial" w:cs="Arial"/>
                <w:iCs/>
                <w:sz w:val="24"/>
                <w:szCs w:val="24"/>
              </w:rPr>
              <w:t>.</w:t>
            </w:r>
          </w:p>
          <w:p w:rsidR="00D30D46" w:rsidRDefault="00D30D46" w:rsidP="00EE4442">
            <w:pPr>
              <w:pStyle w:val="Prrafodelista"/>
              <w:numPr>
                <w:ilvl w:val="0"/>
                <w:numId w:val="6"/>
              </w:num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r>
              <w:rPr>
                <w:rFonts w:ascii="Arial" w:eastAsia="Times New Roman" w:hAnsi="Arial" w:cs="Arial"/>
                <w:iCs/>
                <w:sz w:val="24"/>
                <w:szCs w:val="24"/>
              </w:rPr>
              <w:t xml:space="preserve">La información </w:t>
            </w:r>
            <w:r>
              <w:rPr>
                <w:rFonts w:ascii="Arial" w:eastAsia="Times New Roman" w:hAnsi="Arial" w:cs="Arial"/>
                <w:iCs/>
                <w:sz w:val="24"/>
                <w:szCs w:val="24"/>
                <w:lang w:val="es-MX"/>
              </w:rPr>
              <w:t>que</w:t>
            </w:r>
            <w:r w:rsidRPr="00D30D46">
              <w:rPr>
                <w:rFonts w:ascii="Arial" w:eastAsia="Times New Roman" w:hAnsi="Arial" w:cs="Arial"/>
                <w:iCs/>
                <w:sz w:val="24"/>
                <w:szCs w:val="24"/>
                <w:lang w:val="es-MX"/>
              </w:rPr>
              <w:t xml:space="preserve"> pueda comprometer la seguridad pública o la defensa nacional</w:t>
            </w:r>
            <w:r>
              <w:rPr>
                <w:rFonts w:ascii="Arial" w:eastAsia="Times New Roman" w:hAnsi="Arial" w:cs="Arial"/>
                <w:iCs/>
                <w:sz w:val="24"/>
                <w:szCs w:val="24"/>
              </w:rPr>
              <w:t xml:space="preserve"> es clasificada </w:t>
            </w:r>
            <w:r>
              <w:rPr>
                <w:rFonts w:ascii="Arial" w:eastAsia="Times New Roman" w:hAnsi="Arial" w:cs="Arial"/>
                <w:iCs/>
                <w:sz w:val="24"/>
                <w:szCs w:val="24"/>
                <w:lang w:val="es-MX"/>
              </w:rPr>
              <w:t>como</w:t>
            </w:r>
            <w:r w:rsidRPr="00D30D46">
              <w:rPr>
                <w:rFonts w:ascii="Arial" w:eastAsia="Times New Roman" w:hAnsi="Arial" w:cs="Arial"/>
                <w:iCs/>
                <w:sz w:val="24"/>
                <w:szCs w:val="24"/>
                <w:lang w:val="es-MX"/>
              </w:rPr>
              <w:t xml:space="preserve"> reservad</w:t>
            </w:r>
            <w:r>
              <w:rPr>
                <w:rFonts w:ascii="Arial" w:eastAsia="Times New Roman" w:hAnsi="Arial" w:cs="Arial"/>
                <w:iCs/>
                <w:sz w:val="24"/>
                <w:szCs w:val="24"/>
                <w:lang w:val="es-MX"/>
              </w:rPr>
              <w:t>a</w:t>
            </w:r>
            <w:r w:rsidRPr="00D30D46">
              <w:rPr>
                <w:rFonts w:ascii="Arial" w:eastAsia="Times New Roman" w:hAnsi="Arial" w:cs="Arial"/>
                <w:iCs/>
                <w:sz w:val="24"/>
                <w:szCs w:val="24"/>
                <w:lang w:val="es-MX"/>
              </w:rPr>
              <w:t>, en el marco de lo previsto en el art. 9 A) de la Ley de Acceso a la Información</w:t>
            </w:r>
            <w:r>
              <w:rPr>
                <w:rFonts w:ascii="Arial" w:eastAsia="Times New Roman" w:hAnsi="Arial" w:cs="Arial"/>
                <w:iCs/>
                <w:sz w:val="24"/>
                <w:szCs w:val="24"/>
                <w:lang w:val="es-MX"/>
              </w:rPr>
              <w:t>.</w:t>
            </w:r>
          </w:p>
          <w:p w:rsidR="00D30D46" w:rsidRDefault="00D30D46" w:rsidP="00EE4442">
            <w:pPr>
              <w:pStyle w:val="Prrafodelista"/>
              <w:numPr>
                <w:ilvl w:val="0"/>
                <w:numId w:val="6"/>
              </w:num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r>
              <w:rPr>
                <w:rFonts w:ascii="Arial" w:eastAsia="Times New Roman" w:hAnsi="Arial" w:cs="Arial"/>
                <w:iCs/>
                <w:sz w:val="24"/>
                <w:szCs w:val="24"/>
                <w:lang w:val="es-MX"/>
              </w:rPr>
              <w:t xml:space="preserve">Plazo de reserva </w:t>
            </w:r>
            <w:r w:rsidRPr="00D30D46">
              <w:rPr>
                <w:rFonts w:ascii="Arial" w:eastAsia="Times New Roman" w:hAnsi="Arial" w:cs="Arial"/>
                <w:iCs/>
                <w:sz w:val="24"/>
                <w:szCs w:val="24"/>
                <w:lang w:val="es-MX"/>
              </w:rPr>
              <w:t>15 años con opción a una prórroga por igual período</w:t>
            </w:r>
            <w:r>
              <w:rPr>
                <w:rFonts w:ascii="Arial" w:eastAsia="Times New Roman" w:hAnsi="Arial" w:cs="Arial"/>
                <w:iCs/>
                <w:sz w:val="24"/>
                <w:szCs w:val="24"/>
                <w:lang w:val="es-MX"/>
              </w:rPr>
              <w:t>.</w:t>
            </w:r>
          </w:p>
          <w:p w:rsidR="00D30D46" w:rsidRDefault="00D30D46" w:rsidP="00EE4442">
            <w:pPr>
              <w:pStyle w:val="Prrafodelista"/>
              <w:numPr>
                <w:ilvl w:val="0"/>
                <w:numId w:val="6"/>
              </w:num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r w:rsidRPr="00D30D46">
              <w:rPr>
                <w:rFonts w:ascii="Arial" w:eastAsia="Times New Roman" w:hAnsi="Arial" w:cs="Arial"/>
                <w:iCs/>
                <w:sz w:val="24"/>
                <w:szCs w:val="24"/>
                <w:lang w:val="es-MX"/>
              </w:rPr>
              <w:t xml:space="preserve">El art. 12 de la Ley de Acceso establece la </w:t>
            </w:r>
            <w:proofErr w:type="spellStart"/>
            <w:r w:rsidRPr="00D30D46">
              <w:rPr>
                <w:rFonts w:ascii="Arial" w:eastAsia="Times New Roman" w:hAnsi="Arial" w:cs="Arial"/>
                <w:i/>
                <w:iCs/>
                <w:sz w:val="24"/>
                <w:szCs w:val="24"/>
                <w:lang w:val="es-MX"/>
              </w:rPr>
              <w:t>Inoponibilidad</w:t>
            </w:r>
            <w:proofErr w:type="spellEnd"/>
            <w:r w:rsidRPr="00D30D46">
              <w:rPr>
                <w:rFonts w:ascii="Arial" w:eastAsia="Times New Roman" w:hAnsi="Arial" w:cs="Arial"/>
                <w:iCs/>
                <w:sz w:val="24"/>
                <w:szCs w:val="24"/>
                <w:lang w:val="es-MX"/>
              </w:rPr>
              <w:t xml:space="preserve"> en casos de violaciones a los derechos humanos, indicando que: “Los sujetos obligados por esta ley no podrán invocar ninguna de las reservas mencionadas en los artículos que anteceden cuando la información solicitada se refiera a violaciones de derechos humanos o sea relevante para investigar, prevenir o evitar violaciones de los mismos".</w:t>
            </w:r>
          </w:p>
          <w:p w:rsidR="00D30D46" w:rsidRDefault="00D30D46" w:rsidP="00EE4442">
            <w:pPr>
              <w:pStyle w:val="Prrafodelista"/>
              <w:numPr>
                <w:ilvl w:val="0"/>
                <w:numId w:val="6"/>
              </w:num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r>
              <w:rPr>
                <w:rFonts w:ascii="Arial" w:eastAsia="Times New Roman" w:hAnsi="Arial" w:cs="Arial"/>
                <w:iCs/>
                <w:sz w:val="24"/>
                <w:szCs w:val="24"/>
                <w:lang w:val="es-MX"/>
              </w:rPr>
              <w:t xml:space="preserve">Únicamente se requiere </w:t>
            </w:r>
            <w:r w:rsidRPr="00D30D46">
              <w:rPr>
                <w:rFonts w:ascii="Arial" w:eastAsia="Times New Roman" w:hAnsi="Arial" w:cs="Arial"/>
                <w:iCs/>
                <w:sz w:val="24"/>
                <w:szCs w:val="24"/>
                <w:lang w:val="es-MX"/>
              </w:rPr>
              <w:t>invocar el referido artículo y señalar qu</w:t>
            </w:r>
            <w:r>
              <w:rPr>
                <w:rFonts w:ascii="Arial" w:eastAsia="Times New Roman" w:hAnsi="Arial" w:cs="Arial"/>
                <w:iCs/>
                <w:sz w:val="24"/>
                <w:szCs w:val="24"/>
                <w:lang w:val="es-MX"/>
              </w:rPr>
              <w:t>e la información refiere a DDHH, para aplicar la excepción.</w:t>
            </w:r>
          </w:p>
          <w:p w:rsidR="00D30D46" w:rsidRDefault="00340F17" w:rsidP="00EE4442">
            <w:pPr>
              <w:pStyle w:val="Prrafodelista"/>
              <w:numPr>
                <w:ilvl w:val="0"/>
                <w:numId w:val="6"/>
              </w:num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r>
              <w:rPr>
                <w:rFonts w:ascii="Arial" w:eastAsia="Times New Roman" w:hAnsi="Arial" w:cs="Arial"/>
                <w:iCs/>
                <w:sz w:val="24"/>
                <w:szCs w:val="24"/>
                <w:lang w:val="es-MX"/>
              </w:rPr>
              <w:t xml:space="preserve">El órgano garante </w:t>
            </w:r>
            <w:r w:rsidRPr="00340F17">
              <w:rPr>
                <w:rFonts w:ascii="Arial" w:eastAsia="Times New Roman" w:hAnsi="Arial" w:cs="Arial"/>
                <w:iCs/>
                <w:sz w:val="24"/>
                <w:szCs w:val="24"/>
                <w:lang w:val="es-MX"/>
              </w:rPr>
              <w:t>ha trabajado una serie de criterios para pautar el acceso a este tipo de documentación</w:t>
            </w:r>
            <w:r>
              <w:rPr>
                <w:rFonts w:ascii="Arial" w:eastAsia="Times New Roman" w:hAnsi="Arial" w:cs="Arial"/>
                <w:iCs/>
                <w:sz w:val="24"/>
                <w:szCs w:val="24"/>
                <w:lang w:val="es-MX"/>
              </w:rPr>
              <w:t>.</w:t>
            </w:r>
          </w:p>
          <w:p w:rsidR="00340F17" w:rsidRPr="00340F17" w:rsidRDefault="00340F17" w:rsidP="00EE4442">
            <w:pPr>
              <w:pStyle w:val="Prrafodelista"/>
              <w:numPr>
                <w:ilvl w:val="0"/>
                <w:numId w:val="6"/>
              </w:num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r w:rsidRPr="00340F17">
              <w:rPr>
                <w:rFonts w:ascii="Arial" w:eastAsia="Times New Roman" w:hAnsi="Arial" w:cs="Arial"/>
                <w:iCs/>
                <w:sz w:val="24"/>
                <w:szCs w:val="24"/>
              </w:rPr>
              <w:t>Esta interpretación integra las obligaciones atribuidas al Estado, derivadas del Derecho Internacional de los Derechos Humanos, consagradas en Tratados, Convenciones y demás instrumentos que el país ha ratificado en el marco del sistema interamericano (OEA) o del sistema universal (ONU) de Derechos Humanos.</w:t>
            </w:r>
          </w:p>
          <w:p w:rsidR="00340F17" w:rsidRPr="00340F17" w:rsidRDefault="00340F17" w:rsidP="00EE4442">
            <w:pPr>
              <w:pStyle w:val="Prrafodelista"/>
              <w:numPr>
                <w:ilvl w:val="0"/>
                <w:numId w:val="6"/>
              </w:num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r w:rsidRPr="00340F17">
              <w:rPr>
                <w:rFonts w:ascii="Arial" w:eastAsia="Times New Roman" w:hAnsi="Arial" w:cs="Arial"/>
                <w:iCs/>
                <w:sz w:val="24"/>
                <w:szCs w:val="24"/>
              </w:rPr>
              <w:t>Se recomienda realizar versiones públicas</w:t>
            </w:r>
            <w:r w:rsidRPr="00340F17">
              <w:rPr>
                <w:rFonts w:ascii="Arial" w:eastAsia="Times New Roman" w:hAnsi="Arial" w:cs="Arial"/>
                <w:iCs/>
                <w:sz w:val="24"/>
                <w:szCs w:val="24"/>
                <w:vertAlign w:val="superscript"/>
              </w:rPr>
              <w:footnoteReference w:id="1"/>
            </w:r>
            <w:r w:rsidRPr="00340F17">
              <w:rPr>
                <w:rFonts w:ascii="Arial" w:eastAsia="Times New Roman" w:hAnsi="Arial" w:cs="Arial"/>
                <w:iCs/>
                <w:sz w:val="24"/>
                <w:szCs w:val="24"/>
              </w:rPr>
              <w:t xml:space="preserve"> de acuerdo a la Ley N° 18.381, en base a los siguientes parámetros</w:t>
            </w:r>
            <w:r>
              <w:rPr>
                <w:rFonts w:ascii="Arial" w:eastAsia="Times New Roman" w:hAnsi="Arial" w:cs="Arial"/>
                <w:iCs/>
                <w:sz w:val="24"/>
                <w:szCs w:val="24"/>
              </w:rPr>
              <w:t>: a</w:t>
            </w:r>
            <w:r w:rsidRPr="00340F17">
              <w:rPr>
                <w:rFonts w:ascii="Arial" w:eastAsia="Times New Roman" w:hAnsi="Arial" w:cs="Arial"/>
                <w:iCs/>
                <w:sz w:val="24"/>
                <w:szCs w:val="24"/>
              </w:rPr>
              <w:t xml:space="preserve">) Proteger los datos sensibles de las víctimas, a menos que se cuente </w:t>
            </w:r>
            <w:r w:rsidRPr="00340F17">
              <w:rPr>
                <w:rFonts w:ascii="Arial" w:eastAsia="Times New Roman" w:hAnsi="Arial" w:cs="Arial"/>
                <w:iCs/>
                <w:sz w:val="24"/>
                <w:szCs w:val="24"/>
              </w:rPr>
              <w:lastRenderedPageBreak/>
              <w:t>con el consentimiento expreso de éstas o sus familiares</w:t>
            </w:r>
            <w:r>
              <w:rPr>
                <w:rFonts w:ascii="Arial" w:eastAsia="Times New Roman" w:hAnsi="Arial" w:cs="Arial"/>
                <w:iCs/>
                <w:sz w:val="24"/>
                <w:szCs w:val="24"/>
              </w:rPr>
              <w:t xml:space="preserve">. </w:t>
            </w:r>
            <w:r w:rsidRPr="00340F17">
              <w:rPr>
                <w:rFonts w:ascii="Arial" w:eastAsia="Times New Roman" w:hAnsi="Arial" w:cs="Arial"/>
                <w:iCs/>
                <w:sz w:val="24"/>
                <w:szCs w:val="24"/>
              </w:rPr>
              <w:t>b) Brindar acceso a la información cuando ésta contiene datos que no requieran el previo consentimiento informado (art. 9 A, B, C Ley Nº 18.331), así como ponderar caso a caso si aplica o no, algunas de las otras excepciones previstas en la misma Ley</w:t>
            </w:r>
            <w:r>
              <w:rPr>
                <w:rFonts w:ascii="Arial" w:eastAsia="Times New Roman" w:hAnsi="Arial" w:cs="Arial"/>
                <w:iCs/>
                <w:sz w:val="24"/>
                <w:szCs w:val="24"/>
              </w:rPr>
              <w:t>.</w:t>
            </w:r>
          </w:p>
          <w:p w:rsidR="00340F17" w:rsidRDefault="00340F17" w:rsidP="00340F17">
            <w:pPr>
              <w:pStyle w:val="Prrafodelista"/>
              <w:numPr>
                <w:ilvl w:val="0"/>
                <w:numId w:val="6"/>
              </w:num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r>
              <w:rPr>
                <w:rFonts w:ascii="Arial" w:eastAsia="Times New Roman" w:hAnsi="Arial" w:cs="Arial"/>
                <w:iCs/>
                <w:sz w:val="24"/>
                <w:szCs w:val="24"/>
                <w:lang w:val="es-MX"/>
              </w:rPr>
              <w:t>L</w:t>
            </w:r>
            <w:r w:rsidRPr="00340F17">
              <w:rPr>
                <w:rFonts w:ascii="Arial" w:eastAsia="Times New Roman" w:hAnsi="Arial" w:cs="Arial"/>
                <w:iCs/>
                <w:sz w:val="24"/>
                <w:szCs w:val="24"/>
                <w:lang w:val="es-MX"/>
              </w:rPr>
              <w:t xml:space="preserve">a ley de protección de datos indica que los datos pueden ser transmitidos </w:t>
            </w:r>
            <w:r w:rsidRPr="00340F17">
              <w:rPr>
                <w:rFonts w:ascii="Arial" w:eastAsia="Times New Roman" w:hAnsi="Arial" w:cs="Arial"/>
                <w:b/>
                <w:iCs/>
                <w:sz w:val="24"/>
                <w:szCs w:val="24"/>
                <w:lang w:val="es-MX"/>
              </w:rPr>
              <w:t>sin consentimiento</w:t>
            </w:r>
            <w:r w:rsidRPr="00340F17">
              <w:rPr>
                <w:rFonts w:ascii="Arial" w:eastAsia="Times New Roman" w:hAnsi="Arial" w:cs="Arial"/>
                <w:iCs/>
                <w:sz w:val="24"/>
                <w:szCs w:val="24"/>
                <w:lang w:val="es-MX"/>
              </w:rPr>
              <w:t xml:space="preserve"> del titular siempre que exista una ley de inte</w:t>
            </w:r>
            <w:r>
              <w:rPr>
                <w:rFonts w:ascii="Arial" w:eastAsia="Times New Roman" w:hAnsi="Arial" w:cs="Arial"/>
                <w:iCs/>
                <w:sz w:val="24"/>
                <w:szCs w:val="24"/>
                <w:lang w:val="es-MX"/>
              </w:rPr>
              <w:t>rés general que así lo disponga:</w:t>
            </w:r>
          </w:p>
          <w:p w:rsidR="00340F17" w:rsidRDefault="00340F17" w:rsidP="00340F17">
            <w:pPr>
              <w:pStyle w:val="Prrafodelista"/>
              <w:numPr>
                <w:ilvl w:val="1"/>
                <w:numId w:val="6"/>
              </w:num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r w:rsidRPr="00340F17">
              <w:rPr>
                <w:rFonts w:ascii="Arial" w:eastAsia="Times New Roman" w:hAnsi="Arial" w:cs="Arial"/>
                <w:iCs/>
                <w:sz w:val="24"/>
                <w:szCs w:val="24"/>
                <w:lang w:val="es-MX"/>
              </w:rPr>
              <w:t>Brindar acceso a la información relacionada con la identidad y demás datos personales de los responsables o de quienes están siendo investigados por violaciones de derechos humanos, cuando dichos datos se relacionan con los hechos denunciados.</w:t>
            </w:r>
          </w:p>
          <w:p w:rsidR="007E642F" w:rsidRPr="00F66918" w:rsidRDefault="007E642F" w:rsidP="007E642F">
            <w:pPr>
              <w:pStyle w:val="Prrafodelista"/>
              <w:numPr>
                <w:ilvl w:val="0"/>
                <w:numId w:val="6"/>
              </w:num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r w:rsidRPr="007E642F">
              <w:rPr>
                <w:rFonts w:ascii="Arial" w:eastAsia="Times New Roman" w:hAnsi="Arial" w:cs="Arial"/>
                <w:iCs/>
                <w:sz w:val="24"/>
                <w:szCs w:val="24"/>
              </w:rPr>
              <w:t>Se recomienda brindar acceso</w:t>
            </w:r>
            <w:r>
              <w:rPr>
                <w:rFonts w:ascii="Arial" w:eastAsia="Times New Roman" w:hAnsi="Arial" w:cs="Arial"/>
                <w:iCs/>
                <w:sz w:val="24"/>
                <w:szCs w:val="24"/>
              </w:rPr>
              <w:t xml:space="preserve"> íntegro</w:t>
            </w:r>
            <w:r w:rsidRPr="007E642F">
              <w:rPr>
                <w:rFonts w:ascii="Arial" w:eastAsia="Times New Roman" w:hAnsi="Arial" w:cs="Arial"/>
                <w:iCs/>
                <w:sz w:val="24"/>
                <w:szCs w:val="24"/>
              </w:rPr>
              <w:t xml:space="preserve"> </w:t>
            </w:r>
            <w:r>
              <w:rPr>
                <w:rFonts w:ascii="Arial" w:eastAsia="Times New Roman" w:hAnsi="Arial" w:cs="Arial"/>
                <w:iCs/>
                <w:sz w:val="24"/>
                <w:szCs w:val="24"/>
              </w:rPr>
              <w:t xml:space="preserve">a las víctimas y familiares, </w:t>
            </w:r>
            <w:r w:rsidRPr="007E642F">
              <w:rPr>
                <w:rFonts w:ascii="Arial" w:eastAsia="Times New Roman" w:hAnsi="Arial" w:cs="Arial"/>
                <w:iCs/>
                <w:sz w:val="24"/>
                <w:szCs w:val="24"/>
              </w:rPr>
              <w:t>de acuerdo a la Ley N° 18.331, pues al tratarse de información personal aplica el derecho consagrado en dicha norma (Derecho de Acceso o Habeas Data en sentido propio).</w:t>
            </w:r>
          </w:p>
          <w:p w:rsidR="00F66918" w:rsidRPr="00F66918" w:rsidRDefault="00F66918" w:rsidP="007E642F">
            <w:pPr>
              <w:pStyle w:val="Prrafodelista"/>
              <w:numPr>
                <w:ilvl w:val="0"/>
                <w:numId w:val="6"/>
              </w:num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r>
              <w:rPr>
                <w:rFonts w:ascii="Arial" w:eastAsia="Times New Roman" w:hAnsi="Arial" w:cs="Arial"/>
                <w:iCs/>
                <w:sz w:val="24"/>
                <w:szCs w:val="24"/>
              </w:rPr>
              <w:t>Se busca c</w:t>
            </w:r>
            <w:r w:rsidRPr="00F66918">
              <w:rPr>
                <w:rFonts w:ascii="Arial" w:eastAsia="Times New Roman" w:hAnsi="Arial" w:cs="Arial"/>
                <w:iCs/>
                <w:sz w:val="24"/>
                <w:szCs w:val="24"/>
              </w:rPr>
              <w:t>ontribuir con la política pública de memoria y reparación integral</w:t>
            </w:r>
            <w:r>
              <w:rPr>
                <w:rFonts w:ascii="Arial" w:eastAsia="Times New Roman" w:hAnsi="Arial" w:cs="Arial"/>
                <w:iCs/>
                <w:sz w:val="24"/>
                <w:szCs w:val="24"/>
              </w:rPr>
              <w:t>.</w:t>
            </w:r>
          </w:p>
          <w:p w:rsidR="00F66918" w:rsidRPr="00D30D46" w:rsidRDefault="00F66918" w:rsidP="007E642F">
            <w:pPr>
              <w:pStyle w:val="Prrafodelista"/>
              <w:numPr>
                <w:ilvl w:val="0"/>
                <w:numId w:val="6"/>
              </w:num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r>
              <w:rPr>
                <w:rFonts w:ascii="Arial" w:eastAsia="Times New Roman" w:hAnsi="Arial" w:cs="Arial"/>
                <w:iCs/>
                <w:sz w:val="24"/>
                <w:szCs w:val="24"/>
                <w:lang w:val="es-MX"/>
              </w:rPr>
              <w:t xml:space="preserve">Se busca </w:t>
            </w:r>
            <w:r w:rsidRPr="00F66918">
              <w:rPr>
                <w:rFonts w:ascii="Arial" w:eastAsia="Times New Roman" w:hAnsi="Arial" w:cs="Arial"/>
                <w:iCs/>
                <w:sz w:val="24"/>
                <w:szCs w:val="24"/>
              </w:rPr>
              <w:t>alcanzar un acceso amplio, pero resguardando el derecho de las víctimas: perfiles de usuarios y niveles de acceso</w:t>
            </w:r>
            <w:r>
              <w:rPr>
                <w:rFonts w:ascii="Arial" w:eastAsia="Times New Roman" w:hAnsi="Arial" w:cs="Arial"/>
                <w:iCs/>
                <w:sz w:val="24"/>
                <w:szCs w:val="24"/>
              </w:rPr>
              <w:t>.</w:t>
            </w:r>
          </w:p>
        </w:tc>
      </w:tr>
      <w:tr w:rsidR="002963F9" w:rsidRPr="008F4832" w:rsidTr="00C51DE7">
        <w:trPr>
          <w:trHeight w:val="661"/>
        </w:trPr>
        <w:tc>
          <w:tcPr>
            <w:cnfStyle w:val="001000000000" w:firstRow="0" w:lastRow="0" w:firstColumn="1" w:lastColumn="0" w:oddVBand="0" w:evenVBand="0" w:oddHBand="0" w:evenHBand="0" w:firstRowFirstColumn="0" w:firstRowLastColumn="0" w:lastRowFirstColumn="0" w:lastRowLastColumn="0"/>
            <w:tcW w:w="0" w:type="auto"/>
            <w:vAlign w:val="center"/>
          </w:tcPr>
          <w:p w:rsidR="002963F9" w:rsidRPr="009E2A68" w:rsidRDefault="002963F9" w:rsidP="008F4832">
            <w:pPr>
              <w:jc w:val="center"/>
              <w:rPr>
                <w:rFonts w:ascii="Arial" w:eastAsia="Calibri" w:hAnsi="Arial" w:cs="Arial"/>
                <w:smallCaps/>
                <w:sz w:val="24"/>
                <w:szCs w:val="24"/>
                <w:lang w:val="es-MX"/>
              </w:rPr>
            </w:pPr>
            <w:r w:rsidRPr="009E2A68">
              <w:rPr>
                <w:rFonts w:ascii="Arial" w:eastAsia="Calibri" w:hAnsi="Arial" w:cs="Arial"/>
                <w:smallCaps/>
                <w:sz w:val="24"/>
                <w:szCs w:val="24"/>
                <w:lang w:val="es-MX"/>
              </w:rPr>
              <w:lastRenderedPageBreak/>
              <w:t>Conclusiones por País</w:t>
            </w:r>
          </w:p>
        </w:tc>
        <w:tc>
          <w:tcPr>
            <w:tcW w:w="0" w:type="auto"/>
            <w:vAlign w:val="center"/>
          </w:tcPr>
          <w:p w:rsidR="002963F9" w:rsidRPr="00624FAF" w:rsidRDefault="00624FAF" w:rsidP="00624FAF">
            <w:pPr>
              <w:pStyle w:val="Prrafodelista"/>
              <w:numPr>
                <w:ilvl w:val="0"/>
                <w:numId w:val="10"/>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r>
              <w:rPr>
                <w:rFonts w:ascii="Arial" w:hAnsi="Arial" w:cs="Arial"/>
                <w:sz w:val="24"/>
                <w:szCs w:val="24"/>
              </w:rPr>
              <w:t>E</w:t>
            </w:r>
            <w:r w:rsidRPr="00BA68D4">
              <w:rPr>
                <w:rFonts w:ascii="Arial" w:hAnsi="Arial" w:cs="Arial"/>
                <w:sz w:val="24"/>
                <w:szCs w:val="24"/>
              </w:rPr>
              <w:t xml:space="preserve">l derecho de acceso a la información </w:t>
            </w:r>
            <w:r>
              <w:rPr>
                <w:rFonts w:ascii="Arial" w:hAnsi="Arial" w:cs="Arial"/>
                <w:sz w:val="24"/>
                <w:szCs w:val="24"/>
              </w:rPr>
              <w:t>es</w:t>
            </w:r>
            <w:r w:rsidRPr="00BA68D4">
              <w:rPr>
                <w:rFonts w:ascii="Arial" w:hAnsi="Arial" w:cs="Arial"/>
                <w:sz w:val="24"/>
                <w:szCs w:val="24"/>
              </w:rPr>
              <w:t xml:space="preserve"> una herramienta fundamental para conocer esta información </w:t>
            </w:r>
            <w:r>
              <w:rPr>
                <w:rFonts w:ascii="Arial" w:hAnsi="Arial" w:cs="Arial"/>
                <w:sz w:val="24"/>
                <w:szCs w:val="24"/>
              </w:rPr>
              <w:t xml:space="preserve">(documentos de seguridad nacional) </w:t>
            </w:r>
            <w:r w:rsidRPr="00BA68D4">
              <w:rPr>
                <w:rFonts w:ascii="Arial" w:hAnsi="Arial" w:cs="Arial"/>
                <w:sz w:val="24"/>
                <w:szCs w:val="24"/>
              </w:rPr>
              <w:t>que sin duda aporta a mantener la memoria colectiva, para evitar la repetición de dichas conductas tan reprochables y a su vez permite la rendición de cuentas por parte del Estado sobre su actuar en estos casos.</w:t>
            </w:r>
          </w:p>
          <w:p w:rsidR="00624FAF" w:rsidRPr="00624FAF" w:rsidRDefault="00624FAF" w:rsidP="00624FAF">
            <w:pPr>
              <w:pStyle w:val="Prrafodelista"/>
              <w:numPr>
                <w:ilvl w:val="0"/>
                <w:numId w:val="10"/>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r>
              <w:rPr>
                <w:rFonts w:ascii="Arial" w:eastAsia="Times New Roman" w:hAnsi="Arial" w:cs="Arial"/>
                <w:iCs/>
                <w:sz w:val="24"/>
                <w:szCs w:val="24"/>
              </w:rPr>
              <w:t xml:space="preserve">La información cuya difusión configure el riesgo de </w:t>
            </w:r>
            <w:r>
              <w:rPr>
                <w:rFonts w:ascii="Arial" w:eastAsia="Times New Roman" w:hAnsi="Arial" w:cs="Arial"/>
                <w:sz w:val="24"/>
                <w:szCs w:val="24"/>
                <w:lang w:val="es-MX" w:eastAsia="es-ES"/>
              </w:rPr>
              <w:t xml:space="preserve">obstaculizar o bloquear las actividades de inteligencia o contrainteligencia; que permita revelar normas, procedimientos, métodos, fuentes, especificaciones técnicas, tecnología o equipo que sean útiles para la generación de inteligencia para la seguridad nacional; así como aquella que contenga datos que pudieran ser aprovechados para conocer la capacidad de reacción de las instituciones encargadas de la </w:t>
            </w:r>
            <w:r>
              <w:rPr>
                <w:rFonts w:ascii="Arial" w:eastAsia="Times New Roman" w:hAnsi="Arial" w:cs="Arial"/>
                <w:sz w:val="24"/>
                <w:szCs w:val="24"/>
                <w:lang w:val="es-MX" w:eastAsia="es-ES"/>
              </w:rPr>
              <w:lastRenderedPageBreak/>
              <w:t xml:space="preserve">seguridad nacional, </w:t>
            </w:r>
            <w:r w:rsidRPr="00D110E2">
              <w:rPr>
                <w:rFonts w:ascii="Arial" w:eastAsia="Times New Roman" w:hAnsi="Arial" w:cs="Arial"/>
                <w:b/>
                <w:sz w:val="24"/>
                <w:szCs w:val="24"/>
                <w:lang w:val="es-MX" w:eastAsia="es-ES"/>
              </w:rPr>
              <w:t>debe ser protegida</w:t>
            </w:r>
            <w:r>
              <w:rPr>
                <w:rFonts w:ascii="Arial" w:eastAsia="Times New Roman" w:hAnsi="Arial" w:cs="Arial"/>
                <w:sz w:val="24"/>
                <w:szCs w:val="24"/>
                <w:lang w:val="es-MX" w:eastAsia="es-ES"/>
              </w:rPr>
              <w:t>, por acreditarse la validez de la restricción que se basa en la salvaguarda del interés público y la seguridad nacional.</w:t>
            </w:r>
          </w:p>
          <w:p w:rsidR="00624FAF" w:rsidRPr="00624FAF" w:rsidRDefault="006657A7" w:rsidP="00624FAF">
            <w:pPr>
              <w:pStyle w:val="Prrafodelista"/>
              <w:numPr>
                <w:ilvl w:val="0"/>
                <w:numId w:val="10"/>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r>
              <w:rPr>
                <w:rFonts w:ascii="Arial" w:eastAsia="Times New Roman" w:hAnsi="Arial" w:cs="Arial"/>
                <w:sz w:val="24"/>
                <w:szCs w:val="24"/>
                <w:lang w:eastAsia="es-ES"/>
              </w:rPr>
              <w:t>Debe</w:t>
            </w:r>
            <w:r w:rsidR="00624FAF">
              <w:rPr>
                <w:rFonts w:ascii="Arial" w:eastAsia="Times New Roman" w:hAnsi="Arial" w:cs="Arial"/>
                <w:sz w:val="24"/>
                <w:szCs w:val="24"/>
                <w:lang w:val="es-MX" w:eastAsia="es-ES"/>
              </w:rPr>
              <w:t xml:space="preserve"> considerarse que </w:t>
            </w:r>
            <w:r w:rsidR="00624FAF" w:rsidRPr="00394C11">
              <w:rPr>
                <w:rFonts w:ascii="Arial" w:eastAsia="Times New Roman" w:hAnsi="Arial" w:cs="Arial"/>
                <w:sz w:val="24"/>
                <w:szCs w:val="24"/>
                <w:lang w:eastAsia="es-ES"/>
              </w:rPr>
              <w:t xml:space="preserve">los derechos humanos son prerrogativas basadas en la dignidad humana que buscan el bienestar individual en la comunidad y expresan los elementos que constituyen el bien común, </w:t>
            </w:r>
            <w:r w:rsidR="00624FAF">
              <w:rPr>
                <w:rFonts w:ascii="Arial" w:eastAsia="Times New Roman" w:hAnsi="Arial" w:cs="Arial"/>
                <w:sz w:val="24"/>
                <w:szCs w:val="24"/>
                <w:lang w:eastAsia="es-ES"/>
              </w:rPr>
              <w:t xml:space="preserve">por tanto </w:t>
            </w:r>
            <w:r w:rsidR="00624FAF" w:rsidRPr="00394C11">
              <w:rPr>
                <w:rFonts w:ascii="Arial" w:eastAsia="Times New Roman" w:hAnsi="Arial" w:cs="Arial"/>
                <w:sz w:val="24"/>
                <w:szCs w:val="24"/>
                <w:lang w:eastAsia="es-ES"/>
              </w:rPr>
              <w:t>persiguen el bienestar de todos y a la vez de cada persona</w:t>
            </w:r>
            <w:r w:rsidR="00624FAF">
              <w:rPr>
                <w:rFonts w:ascii="Arial" w:eastAsia="Times New Roman" w:hAnsi="Arial" w:cs="Arial"/>
                <w:sz w:val="24"/>
                <w:szCs w:val="24"/>
                <w:lang w:eastAsia="es-ES"/>
              </w:rPr>
              <w:t xml:space="preserve">, circunstancia por la que deben ser favorecidos; pues si bien, la información que obra en poder de los sujetos obligados puede </w:t>
            </w:r>
            <w:r w:rsidR="00624FAF" w:rsidRPr="006D7010">
              <w:rPr>
                <w:rFonts w:ascii="Arial" w:eastAsia="Times New Roman" w:hAnsi="Arial" w:cs="Arial"/>
                <w:sz w:val="24"/>
                <w:szCs w:val="24"/>
                <w:lang w:eastAsia="es-ES"/>
              </w:rPr>
              <w:t xml:space="preserve">ser reservada temporalmente por razones de interés público y seguridad nacional, </w:t>
            </w:r>
            <w:r w:rsidR="00624FAF">
              <w:rPr>
                <w:rFonts w:ascii="Arial" w:eastAsia="Times New Roman" w:hAnsi="Arial" w:cs="Arial"/>
                <w:sz w:val="24"/>
                <w:szCs w:val="24"/>
                <w:lang w:eastAsia="es-ES"/>
              </w:rPr>
              <w:t xml:space="preserve">existen casos en los que el derecho de acceso a la información deba sobreponerse por que los datos solicitados </w:t>
            </w:r>
            <w:r w:rsidR="00624FAF" w:rsidRPr="000E7AAD">
              <w:rPr>
                <w:rFonts w:ascii="Arial" w:eastAsia="Times New Roman" w:hAnsi="Arial" w:cs="Arial"/>
                <w:iCs/>
                <w:sz w:val="24"/>
                <w:szCs w:val="24"/>
                <w:lang w:val="es-MX" w:eastAsia="es-ES"/>
              </w:rPr>
              <w:t xml:space="preserve">contribuyan a la verdad, la justicia </w:t>
            </w:r>
            <w:r w:rsidR="00624FAF">
              <w:rPr>
                <w:rFonts w:ascii="Arial" w:eastAsia="Times New Roman" w:hAnsi="Arial" w:cs="Arial"/>
                <w:iCs/>
                <w:sz w:val="24"/>
                <w:szCs w:val="24"/>
                <w:lang w:val="es-MX" w:eastAsia="es-ES"/>
              </w:rPr>
              <w:t xml:space="preserve">y la reparación de las víctimas, </w:t>
            </w:r>
            <w:r w:rsidR="00624FAF" w:rsidRPr="000E7AAD">
              <w:rPr>
                <w:rFonts w:ascii="Arial" w:eastAsia="Times New Roman" w:hAnsi="Arial" w:cs="Arial"/>
                <w:iCs/>
                <w:sz w:val="24"/>
                <w:szCs w:val="24"/>
                <w:lang w:val="es-MX" w:eastAsia="es-ES"/>
              </w:rPr>
              <w:t>y la sociedad</w:t>
            </w:r>
            <w:r w:rsidR="00624FAF">
              <w:rPr>
                <w:rFonts w:ascii="Arial" w:eastAsia="Times New Roman" w:hAnsi="Arial" w:cs="Arial"/>
                <w:iCs/>
                <w:sz w:val="24"/>
                <w:szCs w:val="24"/>
                <w:lang w:val="es-MX" w:eastAsia="es-ES"/>
              </w:rPr>
              <w:t>.</w:t>
            </w:r>
          </w:p>
        </w:tc>
      </w:tr>
      <w:tr w:rsidR="00882082" w:rsidRPr="008F4832" w:rsidTr="00C51DE7">
        <w:trPr>
          <w:cnfStyle w:val="000000100000" w:firstRow="0" w:lastRow="0" w:firstColumn="0" w:lastColumn="0" w:oddVBand="0" w:evenVBand="0" w:oddHBand="1" w:evenHBand="0" w:firstRowFirstColumn="0" w:firstRowLastColumn="0" w:lastRowFirstColumn="0" w:lastRowLastColumn="0"/>
          <w:trHeight w:val="1312"/>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vAlign w:val="center"/>
          </w:tcPr>
          <w:p w:rsidR="00F617EE" w:rsidRPr="009E2A68" w:rsidRDefault="00F617EE" w:rsidP="008F4832">
            <w:pPr>
              <w:jc w:val="center"/>
              <w:rPr>
                <w:rFonts w:ascii="Arial" w:eastAsia="Calibri" w:hAnsi="Arial" w:cs="Arial"/>
                <w:b w:val="0"/>
                <w:smallCaps/>
                <w:sz w:val="24"/>
                <w:szCs w:val="24"/>
                <w:lang w:val="es-MX"/>
              </w:rPr>
            </w:pPr>
            <w:r w:rsidRPr="009E2A68">
              <w:rPr>
                <w:rFonts w:ascii="Arial" w:eastAsia="Calibri" w:hAnsi="Arial" w:cs="Arial"/>
                <w:smallCaps/>
                <w:sz w:val="24"/>
                <w:szCs w:val="24"/>
                <w:lang w:val="es-MX"/>
              </w:rPr>
              <w:lastRenderedPageBreak/>
              <w:t>Criterio Propuesto</w:t>
            </w:r>
          </w:p>
          <w:p w:rsidR="00882082" w:rsidRPr="009E2A68" w:rsidRDefault="00F617EE" w:rsidP="008F4832">
            <w:pPr>
              <w:jc w:val="center"/>
              <w:rPr>
                <w:rFonts w:ascii="Arial" w:eastAsia="Calibri" w:hAnsi="Arial" w:cs="Arial"/>
                <w:smallCaps/>
                <w:sz w:val="24"/>
                <w:szCs w:val="24"/>
                <w:lang w:val="es-MX"/>
              </w:rPr>
            </w:pPr>
            <w:r w:rsidRPr="009E2A68">
              <w:rPr>
                <w:rFonts w:ascii="Arial" w:eastAsia="Calibri" w:hAnsi="Arial" w:cs="Arial"/>
                <w:smallCaps/>
                <w:sz w:val="24"/>
                <w:szCs w:val="24"/>
                <w:lang w:val="es-MX"/>
              </w:rPr>
              <w:t xml:space="preserve">(Conclusión </w:t>
            </w:r>
            <w:r w:rsidR="002963F9">
              <w:rPr>
                <w:rFonts w:ascii="Arial" w:eastAsia="Calibri" w:hAnsi="Arial" w:cs="Arial"/>
                <w:smallCaps/>
                <w:sz w:val="24"/>
                <w:szCs w:val="24"/>
                <w:lang w:val="es-MX"/>
              </w:rPr>
              <w:t xml:space="preserve">General </w:t>
            </w:r>
            <w:r w:rsidRPr="009E2A68">
              <w:rPr>
                <w:rFonts w:ascii="Arial" w:eastAsia="Calibri" w:hAnsi="Arial" w:cs="Arial"/>
                <w:smallCaps/>
                <w:sz w:val="24"/>
                <w:szCs w:val="24"/>
                <w:lang w:val="es-MX"/>
              </w:rPr>
              <w:t>para el Grupo)</w:t>
            </w:r>
          </w:p>
        </w:tc>
        <w:tc>
          <w:tcPr>
            <w:tcW w:w="0" w:type="auto"/>
            <w:tcBorders>
              <w:top w:val="none" w:sz="0" w:space="0" w:color="auto"/>
              <w:bottom w:val="none" w:sz="0" w:space="0" w:color="auto"/>
              <w:right w:val="none" w:sz="0" w:space="0" w:color="auto"/>
            </w:tcBorders>
            <w:vAlign w:val="center"/>
          </w:tcPr>
          <w:p w:rsidR="00882082" w:rsidRPr="008F4832" w:rsidRDefault="00882082" w:rsidP="008F483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rPr>
            </w:pPr>
            <w:bookmarkStart w:id="0" w:name="_GoBack"/>
            <w:bookmarkEnd w:id="0"/>
          </w:p>
        </w:tc>
      </w:tr>
    </w:tbl>
    <w:p w:rsidR="00E131FB" w:rsidRPr="008F4832" w:rsidRDefault="00E131FB" w:rsidP="008F4832">
      <w:pPr>
        <w:spacing w:after="0"/>
        <w:jc w:val="both"/>
        <w:rPr>
          <w:rFonts w:ascii="Arial" w:hAnsi="Arial" w:cs="Arial"/>
          <w:sz w:val="24"/>
          <w:szCs w:val="24"/>
        </w:rPr>
      </w:pPr>
    </w:p>
    <w:sectPr w:rsidR="00E131FB" w:rsidRPr="008F4832" w:rsidSect="00EF1EF3">
      <w:headerReference w:type="default" r:id="rId8"/>
      <w:footerReference w:type="default" r:id="rId9"/>
      <w:pgSz w:w="15840" w:h="12240" w:orient="landscape"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17A" w:rsidRDefault="0016717A" w:rsidP="009E2A68">
      <w:pPr>
        <w:spacing w:after="0" w:line="240" w:lineRule="auto"/>
      </w:pPr>
      <w:r>
        <w:separator/>
      </w:r>
    </w:p>
  </w:endnote>
  <w:endnote w:type="continuationSeparator" w:id="0">
    <w:p w:rsidR="0016717A" w:rsidRDefault="0016717A" w:rsidP="009E2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rPr>
      <w:id w:val="-347255593"/>
      <w:docPartObj>
        <w:docPartGallery w:val="Page Numbers (Bottom of Page)"/>
        <w:docPartUnique/>
      </w:docPartObj>
    </w:sdtPr>
    <w:sdtEndPr/>
    <w:sdtContent>
      <w:sdt>
        <w:sdtPr>
          <w:rPr>
            <w:rFonts w:ascii="Arial" w:hAnsi="Arial" w:cs="Arial"/>
            <w:sz w:val="18"/>
          </w:rPr>
          <w:id w:val="-1769616900"/>
          <w:docPartObj>
            <w:docPartGallery w:val="Page Numbers (Top of Page)"/>
            <w:docPartUnique/>
          </w:docPartObj>
        </w:sdtPr>
        <w:sdtEndPr/>
        <w:sdtContent>
          <w:p w:rsidR="00FF5C3C" w:rsidRPr="00FF5C3C" w:rsidRDefault="00FF5C3C">
            <w:pPr>
              <w:pStyle w:val="Piedepgina"/>
              <w:jc w:val="right"/>
              <w:rPr>
                <w:rFonts w:ascii="Arial" w:hAnsi="Arial" w:cs="Arial"/>
                <w:sz w:val="18"/>
              </w:rPr>
            </w:pPr>
            <w:r w:rsidRPr="00FF5C3C">
              <w:rPr>
                <w:rFonts w:ascii="Arial" w:hAnsi="Arial" w:cs="Arial"/>
                <w:sz w:val="18"/>
              </w:rPr>
              <w:t xml:space="preserve">Página </w:t>
            </w:r>
            <w:r w:rsidRPr="00FF5C3C">
              <w:rPr>
                <w:rFonts w:ascii="Arial" w:hAnsi="Arial" w:cs="Arial"/>
                <w:b/>
                <w:bCs/>
                <w:sz w:val="20"/>
                <w:szCs w:val="24"/>
              </w:rPr>
              <w:fldChar w:fldCharType="begin"/>
            </w:r>
            <w:r w:rsidRPr="00FF5C3C">
              <w:rPr>
                <w:rFonts w:ascii="Arial" w:hAnsi="Arial" w:cs="Arial"/>
                <w:b/>
                <w:bCs/>
                <w:sz w:val="18"/>
              </w:rPr>
              <w:instrText>PAGE</w:instrText>
            </w:r>
            <w:r w:rsidRPr="00FF5C3C">
              <w:rPr>
                <w:rFonts w:ascii="Arial" w:hAnsi="Arial" w:cs="Arial"/>
                <w:b/>
                <w:bCs/>
                <w:sz w:val="20"/>
                <w:szCs w:val="24"/>
              </w:rPr>
              <w:fldChar w:fldCharType="separate"/>
            </w:r>
            <w:r w:rsidR="00FD594B">
              <w:rPr>
                <w:rFonts w:ascii="Arial" w:hAnsi="Arial" w:cs="Arial"/>
                <w:b/>
                <w:bCs/>
                <w:noProof/>
                <w:sz w:val="18"/>
              </w:rPr>
              <w:t>16</w:t>
            </w:r>
            <w:r w:rsidRPr="00FF5C3C">
              <w:rPr>
                <w:rFonts w:ascii="Arial" w:hAnsi="Arial" w:cs="Arial"/>
                <w:b/>
                <w:bCs/>
                <w:sz w:val="20"/>
                <w:szCs w:val="24"/>
              </w:rPr>
              <w:fldChar w:fldCharType="end"/>
            </w:r>
            <w:r w:rsidRPr="00FF5C3C">
              <w:rPr>
                <w:rFonts w:ascii="Arial" w:hAnsi="Arial" w:cs="Arial"/>
                <w:sz w:val="18"/>
              </w:rPr>
              <w:t xml:space="preserve"> de </w:t>
            </w:r>
            <w:r w:rsidRPr="00FF5C3C">
              <w:rPr>
                <w:rFonts w:ascii="Arial" w:hAnsi="Arial" w:cs="Arial"/>
                <w:b/>
                <w:bCs/>
                <w:sz w:val="20"/>
                <w:szCs w:val="24"/>
              </w:rPr>
              <w:fldChar w:fldCharType="begin"/>
            </w:r>
            <w:r w:rsidRPr="00FF5C3C">
              <w:rPr>
                <w:rFonts w:ascii="Arial" w:hAnsi="Arial" w:cs="Arial"/>
                <w:b/>
                <w:bCs/>
                <w:sz w:val="18"/>
              </w:rPr>
              <w:instrText>NUMPAGES</w:instrText>
            </w:r>
            <w:r w:rsidRPr="00FF5C3C">
              <w:rPr>
                <w:rFonts w:ascii="Arial" w:hAnsi="Arial" w:cs="Arial"/>
                <w:b/>
                <w:bCs/>
                <w:sz w:val="20"/>
                <w:szCs w:val="24"/>
              </w:rPr>
              <w:fldChar w:fldCharType="separate"/>
            </w:r>
            <w:r w:rsidR="00FD594B">
              <w:rPr>
                <w:rFonts w:ascii="Arial" w:hAnsi="Arial" w:cs="Arial"/>
                <w:b/>
                <w:bCs/>
                <w:noProof/>
                <w:sz w:val="18"/>
              </w:rPr>
              <w:t>17</w:t>
            </w:r>
            <w:r w:rsidRPr="00FF5C3C">
              <w:rPr>
                <w:rFonts w:ascii="Arial" w:hAnsi="Arial" w:cs="Arial"/>
                <w:b/>
                <w:bCs/>
                <w:sz w:val="20"/>
                <w:szCs w:val="24"/>
              </w:rPr>
              <w:fldChar w:fldCharType="end"/>
            </w:r>
          </w:p>
        </w:sdtContent>
      </w:sdt>
    </w:sdtContent>
  </w:sdt>
  <w:p w:rsidR="00FF5C3C" w:rsidRPr="00FF5C3C" w:rsidRDefault="00FF5C3C">
    <w:pPr>
      <w:pStyle w:val="Piedepgina"/>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17A" w:rsidRDefault="0016717A" w:rsidP="009E2A68">
      <w:pPr>
        <w:spacing w:after="0" w:line="240" w:lineRule="auto"/>
      </w:pPr>
      <w:r>
        <w:separator/>
      </w:r>
    </w:p>
  </w:footnote>
  <w:footnote w:type="continuationSeparator" w:id="0">
    <w:p w:rsidR="0016717A" w:rsidRDefault="0016717A" w:rsidP="009E2A68">
      <w:pPr>
        <w:spacing w:after="0" w:line="240" w:lineRule="auto"/>
      </w:pPr>
      <w:r>
        <w:continuationSeparator/>
      </w:r>
    </w:p>
  </w:footnote>
  <w:footnote w:id="1">
    <w:p w:rsidR="00340F17" w:rsidRPr="007B1FF4" w:rsidRDefault="00340F17" w:rsidP="00340F17">
      <w:pPr>
        <w:spacing w:after="0"/>
        <w:jc w:val="both"/>
        <w:rPr>
          <w:rFonts w:ascii="Arial" w:hAnsi="Arial"/>
          <w:sz w:val="18"/>
          <w:szCs w:val="18"/>
        </w:rPr>
      </w:pPr>
      <w:r w:rsidRPr="00F75A37">
        <w:rPr>
          <w:rStyle w:val="Refdenotaalpie"/>
        </w:rPr>
        <w:footnoteRef/>
      </w:r>
      <w:r w:rsidRPr="0021429A">
        <w:rPr>
          <w:rFonts w:ascii="Arial" w:hAnsi="Arial"/>
          <w:sz w:val="20"/>
          <w:szCs w:val="20"/>
        </w:rPr>
        <w:t xml:space="preserve"> </w:t>
      </w:r>
      <w:r w:rsidRPr="007B1FF4">
        <w:rPr>
          <w:rFonts w:ascii="Arial" w:hAnsi="Arial"/>
          <w:sz w:val="18"/>
          <w:szCs w:val="18"/>
        </w:rPr>
        <w:t>A los efectos de realizar versiones públicas, conviene distinguir, considerando su alcance y significado, entre:</w:t>
      </w:r>
    </w:p>
    <w:p w:rsidR="00340F17" w:rsidRPr="007B1FF4" w:rsidRDefault="00340F17" w:rsidP="00340F17">
      <w:pPr>
        <w:spacing w:after="0"/>
        <w:ind w:right="57"/>
        <w:jc w:val="both"/>
        <w:rPr>
          <w:rFonts w:ascii="Arial" w:hAnsi="Arial"/>
          <w:sz w:val="18"/>
          <w:szCs w:val="18"/>
        </w:rPr>
      </w:pPr>
      <w:r w:rsidRPr="007B1FF4">
        <w:rPr>
          <w:rFonts w:ascii="Arial" w:hAnsi="Arial"/>
          <w:b/>
          <w:bCs/>
          <w:sz w:val="18"/>
          <w:szCs w:val="18"/>
        </w:rPr>
        <w:t xml:space="preserve">a) Disociación de datos. </w:t>
      </w:r>
      <w:r w:rsidRPr="007B1FF4">
        <w:rPr>
          <w:rFonts w:ascii="Arial" w:hAnsi="Arial"/>
          <w:sz w:val="18"/>
          <w:szCs w:val="18"/>
        </w:rPr>
        <w:t>Consiste en tachar o borrar el nombre de los titulares de datos, ya sean víctimas o terceros ajenos a los hechos, cuando ello se corresponda con las disposiciones legales. Es una acción prevista en el arts. 4° literal G y 17 de la Ley N° 18.331 de Protección de Datos Personales.</w:t>
      </w:r>
    </w:p>
    <w:p w:rsidR="00340F17" w:rsidRPr="00340F17" w:rsidRDefault="00340F17" w:rsidP="00340F17">
      <w:pPr>
        <w:spacing w:after="0"/>
        <w:ind w:right="57"/>
        <w:jc w:val="both"/>
        <w:rPr>
          <w:rFonts w:ascii="Arial" w:hAnsi="Arial"/>
          <w:sz w:val="18"/>
          <w:szCs w:val="18"/>
        </w:rPr>
      </w:pPr>
      <w:r w:rsidRPr="007B1FF4">
        <w:rPr>
          <w:rFonts w:ascii="Arial" w:hAnsi="Arial"/>
          <w:b/>
          <w:bCs/>
          <w:sz w:val="18"/>
          <w:szCs w:val="18"/>
        </w:rPr>
        <w:t xml:space="preserve">b) Principio de divisibilidad: </w:t>
      </w:r>
      <w:r w:rsidRPr="007B1FF4">
        <w:rPr>
          <w:rFonts w:ascii="Arial" w:hAnsi="Arial"/>
          <w:sz w:val="18"/>
          <w:szCs w:val="18"/>
        </w:rPr>
        <w:t>En este caso</w:t>
      </w:r>
      <w:r w:rsidRPr="007B1FF4">
        <w:rPr>
          <w:rFonts w:ascii="Arial" w:hAnsi="Arial"/>
          <w:b/>
          <w:bCs/>
          <w:sz w:val="18"/>
          <w:szCs w:val="18"/>
        </w:rPr>
        <w:t xml:space="preserve"> </w:t>
      </w:r>
      <w:r w:rsidRPr="007B1FF4">
        <w:rPr>
          <w:rFonts w:ascii="Arial" w:hAnsi="Arial"/>
          <w:sz w:val="18"/>
          <w:szCs w:val="18"/>
        </w:rPr>
        <w:t xml:space="preserve">el nombre no necesariamente debe ser tachado. Se trata de una acción prevista en la Ley N° 18.381, de Derecho de Acceso a la Información Pública, art.  10 in fine: </w:t>
      </w:r>
      <w:r w:rsidRPr="007B1FF4">
        <w:rPr>
          <w:rFonts w:ascii="Arial" w:hAnsi="Arial"/>
          <w:color w:val="000000"/>
          <w:sz w:val="18"/>
          <w:szCs w:val="18"/>
        </w:rPr>
        <w:t>"Tendrán el mismo carácter los documentos o secciones de documentos que contengan estos datos". Art. 7 del decreto reglamentario N° 232/010: Principio de divisibilidad.- Si un documento contiene información que pueda ser conocida e información que debe denegarse en virtud de causa legal, se dará acceso a la primera y no a la segunda".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A68" w:rsidRPr="008F4DF4" w:rsidRDefault="009E2A68" w:rsidP="009E2A68">
    <w:pPr>
      <w:spacing w:after="0" w:line="240" w:lineRule="auto"/>
      <w:jc w:val="right"/>
      <w:rPr>
        <w:rFonts w:ascii="Arial" w:hAnsi="Arial" w:cs="Arial"/>
        <w:b/>
        <w:smallCaps/>
      </w:rPr>
    </w:pPr>
    <w:r w:rsidRPr="008F4DF4">
      <w:rPr>
        <w:smallCaps/>
        <w:noProof/>
        <w:lang w:val="es-MX" w:eastAsia="es-MX"/>
      </w:rPr>
      <w:drawing>
        <wp:anchor distT="0" distB="0" distL="114300" distR="114300" simplePos="0" relativeHeight="251659264" behindDoc="0" locked="0" layoutInCell="1" allowOverlap="1" wp14:anchorId="030EF221" wp14:editId="6F6B947B">
          <wp:simplePos x="0" y="0"/>
          <wp:positionH relativeFrom="margin">
            <wp:posOffset>371475</wp:posOffset>
          </wp:positionH>
          <wp:positionV relativeFrom="margin">
            <wp:posOffset>-1037590</wp:posOffset>
          </wp:positionV>
          <wp:extent cx="1104900" cy="830580"/>
          <wp:effectExtent l="0" t="0" r="0" b="7620"/>
          <wp:wrapSquare wrapText="bothSides"/>
          <wp:docPr id="12" name="3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32 Imagen"/>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830580"/>
                  </a:xfrm>
                  <a:prstGeom prst="rect">
                    <a:avLst/>
                  </a:prstGeom>
                </pic:spPr>
              </pic:pic>
            </a:graphicData>
          </a:graphic>
          <wp14:sizeRelH relativeFrom="margin">
            <wp14:pctWidth>0</wp14:pctWidth>
          </wp14:sizeRelH>
          <wp14:sizeRelV relativeFrom="margin">
            <wp14:pctHeight>0</wp14:pctHeight>
          </wp14:sizeRelV>
        </wp:anchor>
      </w:drawing>
    </w:r>
    <w:r w:rsidRPr="008F4DF4">
      <w:rPr>
        <w:rFonts w:ascii="Arial" w:hAnsi="Arial" w:cs="Arial"/>
        <w:b/>
        <w:smallCaps/>
      </w:rPr>
      <w:t>Grupo de Jurisprudencia y Criterios Administrativos</w:t>
    </w:r>
  </w:p>
  <w:p w:rsidR="009E2A68" w:rsidRPr="008F4DF4" w:rsidRDefault="00EF1EF3" w:rsidP="009E2A68">
    <w:pPr>
      <w:tabs>
        <w:tab w:val="left" w:pos="4950"/>
      </w:tabs>
      <w:spacing w:after="0" w:line="240" w:lineRule="auto"/>
      <w:jc w:val="right"/>
      <w:rPr>
        <w:rFonts w:ascii="Arial" w:hAnsi="Arial" w:cs="Arial"/>
        <w:smallCaps/>
        <w:sz w:val="24"/>
        <w:szCs w:val="24"/>
      </w:rPr>
    </w:pPr>
    <w:r>
      <w:rPr>
        <w:rFonts w:ascii="Arial" w:hAnsi="Arial" w:cs="Arial"/>
        <w:smallCaps/>
        <w:sz w:val="24"/>
        <w:szCs w:val="24"/>
      </w:rPr>
      <w:t>Debate sobre posicionamiento</w:t>
    </w:r>
  </w:p>
  <w:p w:rsidR="009E2A68" w:rsidRDefault="009E2A68" w:rsidP="009E2A68">
    <w:pPr>
      <w:tabs>
        <w:tab w:val="left" w:pos="4950"/>
      </w:tabs>
      <w:spacing w:after="0" w:line="240" w:lineRule="auto"/>
      <w:jc w:val="right"/>
      <w:rPr>
        <w:rFonts w:ascii="Arial" w:hAnsi="Arial" w:cs="Arial"/>
        <w:b/>
        <w:smallCaps/>
        <w:sz w:val="24"/>
        <w:szCs w:val="24"/>
      </w:rPr>
    </w:pPr>
  </w:p>
  <w:p w:rsidR="009E2A68" w:rsidRDefault="006436F2" w:rsidP="009E2A68">
    <w:pPr>
      <w:tabs>
        <w:tab w:val="left" w:pos="4950"/>
      </w:tabs>
      <w:spacing w:after="0" w:line="240" w:lineRule="auto"/>
      <w:jc w:val="right"/>
      <w:rPr>
        <w:rFonts w:ascii="Arial" w:hAnsi="Arial" w:cs="Arial"/>
        <w:b/>
        <w:smallCaps/>
        <w:sz w:val="24"/>
        <w:szCs w:val="24"/>
      </w:rPr>
    </w:pPr>
    <w:r>
      <w:rPr>
        <w:rFonts w:ascii="Arial" w:hAnsi="Arial" w:cs="Arial"/>
        <w:b/>
        <w:smallCaps/>
        <w:sz w:val="24"/>
        <w:szCs w:val="24"/>
      </w:rPr>
      <w:t>Quinto</w:t>
    </w:r>
    <w:r w:rsidR="009E2A68" w:rsidRPr="008F4DF4">
      <w:rPr>
        <w:rFonts w:ascii="Arial" w:hAnsi="Arial" w:cs="Arial"/>
        <w:b/>
        <w:smallCaps/>
        <w:sz w:val="24"/>
        <w:szCs w:val="24"/>
      </w:rPr>
      <w:t xml:space="preserve"> Debate Temático</w:t>
    </w:r>
  </w:p>
  <w:p w:rsidR="00FF5C3C" w:rsidRDefault="00FF5C3C" w:rsidP="009E2A68">
    <w:pPr>
      <w:tabs>
        <w:tab w:val="left" w:pos="4950"/>
      </w:tabs>
      <w:spacing w:after="0" w:line="240" w:lineRule="auto"/>
      <w:jc w:val="right"/>
      <w:rPr>
        <w:rFonts w:ascii="Arial" w:hAnsi="Arial" w:cs="Arial"/>
        <w:b/>
        <w:smallCap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063EE"/>
    <w:multiLevelType w:val="hybridMultilevel"/>
    <w:tmpl w:val="D9D684CA"/>
    <w:lvl w:ilvl="0" w:tplc="C5943C7A">
      <w:start w:val="1"/>
      <w:numFmt w:val="decimal"/>
      <w:lvlText w:val="%1."/>
      <w:lvlJc w:val="left"/>
      <w:pPr>
        <w:ind w:left="720" w:hanging="360"/>
      </w:pPr>
      <w:rPr>
        <w:rFonts w:ascii="Verdana" w:eastAsia="Times New Roman" w:hAnsi="Verdana" w:cs="Times New Roman" w:hint="default"/>
        <w:b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C26568F"/>
    <w:multiLevelType w:val="hybridMultilevel"/>
    <w:tmpl w:val="DDE2C88A"/>
    <w:lvl w:ilvl="0" w:tplc="28861FB6">
      <w:start w:val="1"/>
      <w:numFmt w:val="bullet"/>
      <w:lvlText w:val=""/>
      <w:lvlJc w:val="left"/>
      <w:pPr>
        <w:ind w:left="720" w:hanging="360"/>
      </w:pPr>
      <w:rPr>
        <w:rFonts w:ascii="Wingdings" w:hAnsi="Wingdings" w:hint="default"/>
        <w:b/>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095775C"/>
    <w:multiLevelType w:val="hybridMultilevel"/>
    <w:tmpl w:val="9260FF0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2AE06FA"/>
    <w:multiLevelType w:val="hybridMultilevel"/>
    <w:tmpl w:val="82CEB5C4"/>
    <w:lvl w:ilvl="0" w:tplc="AFD4F1B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6576AF5"/>
    <w:multiLevelType w:val="hybridMultilevel"/>
    <w:tmpl w:val="38545B26"/>
    <w:lvl w:ilvl="0" w:tplc="57FE07F8">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6C3707F"/>
    <w:multiLevelType w:val="hybridMultilevel"/>
    <w:tmpl w:val="34529B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BD73D99"/>
    <w:multiLevelType w:val="hybridMultilevel"/>
    <w:tmpl w:val="5DF04F0C"/>
    <w:lvl w:ilvl="0" w:tplc="C1289DF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98C181E"/>
    <w:multiLevelType w:val="hybridMultilevel"/>
    <w:tmpl w:val="C188F7D0"/>
    <w:lvl w:ilvl="0" w:tplc="28861FB6">
      <w:start w:val="1"/>
      <w:numFmt w:val="bullet"/>
      <w:lvlText w:val=""/>
      <w:lvlJc w:val="left"/>
      <w:pPr>
        <w:ind w:left="720" w:hanging="360"/>
      </w:pPr>
      <w:rPr>
        <w:rFonts w:ascii="Wingdings" w:hAnsi="Wingdings" w:hint="default"/>
        <w:b/>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DBF439C"/>
    <w:multiLevelType w:val="hybridMultilevel"/>
    <w:tmpl w:val="E3C8F708"/>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67B01E6B"/>
    <w:multiLevelType w:val="hybridMultilevel"/>
    <w:tmpl w:val="ED986C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9"/>
  </w:num>
  <w:num w:numId="3">
    <w:abstractNumId w:val="0"/>
  </w:num>
  <w:num w:numId="4">
    <w:abstractNumId w:val="1"/>
  </w:num>
  <w:num w:numId="5">
    <w:abstractNumId w:val="7"/>
  </w:num>
  <w:num w:numId="6">
    <w:abstractNumId w:val="4"/>
  </w:num>
  <w:num w:numId="7">
    <w:abstractNumId w:val="3"/>
  </w:num>
  <w:num w:numId="8">
    <w:abstractNumId w:val="8"/>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1FB"/>
    <w:rsid w:val="0000205B"/>
    <w:rsid w:val="00011955"/>
    <w:rsid w:val="000478B8"/>
    <w:rsid w:val="00097BDE"/>
    <w:rsid w:val="000E1567"/>
    <w:rsid w:val="000E2485"/>
    <w:rsid w:val="00105412"/>
    <w:rsid w:val="00116ABE"/>
    <w:rsid w:val="00123C94"/>
    <w:rsid w:val="00150183"/>
    <w:rsid w:val="001602C3"/>
    <w:rsid w:val="0016717A"/>
    <w:rsid w:val="001D66AF"/>
    <w:rsid w:val="001F1D8B"/>
    <w:rsid w:val="00231614"/>
    <w:rsid w:val="002732B0"/>
    <w:rsid w:val="00287734"/>
    <w:rsid w:val="002963F9"/>
    <w:rsid w:val="002B7E35"/>
    <w:rsid w:val="002D6B36"/>
    <w:rsid w:val="00324388"/>
    <w:rsid w:val="0033112F"/>
    <w:rsid w:val="0033282F"/>
    <w:rsid w:val="00340F17"/>
    <w:rsid w:val="003515E4"/>
    <w:rsid w:val="00357CE6"/>
    <w:rsid w:val="00391132"/>
    <w:rsid w:val="0039462F"/>
    <w:rsid w:val="003A596B"/>
    <w:rsid w:val="003E2828"/>
    <w:rsid w:val="00401C9A"/>
    <w:rsid w:val="00420D25"/>
    <w:rsid w:val="00420E96"/>
    <w:rsid w:val="00436105"/>
    <w:rsid w:val="00437516"/>
    <w:rsid w:val="004603DD"/>
    <w:rsid w:val="004633C9"/>
    <w:rsid w:val="00486A8A"/>
    <w:rsid w:val="004B41C8"/>
    <w:rsid w:val="004B612B"/>
    <w:rsid w:val="004E63A3"/>
    <w:rsid w:val="00521672"/>
    <w:rsid w:val="00522F6E"/>
    <w:rsid w:val="0055506D"/>
    <w:rsid w:val="00562DA5"/>
    <w:rsid w:val="005913E0"/>
    <w:rsid w:val="005941F2"/>
    <w:rsid w:val="005E04AA"/>
    <w:rsid w:val="0061563C"/>
    <w:rsid w:val="00622B72"/>
    <w:rsid w:val="00624FAF"/>
    <w:rsid w:val="006436F2"/>
    <w:rsid w:val="006537AD"/>
    <w:rsid w:val="006657A7"/>
    <w:rsid w:val="006720BA"/>
    <w:rsid w:val="00680706"/>
    <w:rsid w:val="006935C8"/>
    <w:rsid w:val="00787100"/>
    <w:rsid w:val="007B135E"/>
    <w:rsid w:val="007E642F"/>
    <w:rsid w:val="008641D6"/>
    <w:rsid w:val="00882082"/>
    <w:rsid w:val="008E056E"/>
    <w:rsid w:val="008F4832"/>
    <w:rsid w:val="00916E9C"/>
    <w:rsid w:val="0095076A"/>
    <w:rsid w:val="00970F79"/>
    <w:rsid w:val="009760E6"/>
    <w:rsid w:val="00984F69"/>
    <w:rsid w:val="009E2A68"/>
    <w:rsid w:val="00A27E14"/>
    <w:rsid w:val="00A42483"/>
    <w:rsid w:val="00A801E3"/>
    <w:rsid w:val="00AC7955"/>
    <w:rsid w:val="00B02588"/>
    <w:rsid w:val="00B8477A"/>
    <w:rsid w:val="00B927E9"/>
    <w:rsid w:val="00B9546F"/>
    <w:rsid w:val="00BA147F"/>
    <w:rsid w:val="00C27B0C"/>
    <w:rsid w:val="00C43837"/>
    <w:rsid w:val="00C5123E"/>
    <w:rsid w:val="00C51DE7"/>
    <w:rsid w:val="00C61D14"/>
    <w:rsid w:val="00C65D0C"/>
    <w:rsid w:val="00C93711"/>
    <w:rsid w:val="00CB058C"/>
    <w:rsid w:val="00CB3B99"/>
    <w:rsid w:val="00D1504B"/>
    <w:rsid w:val="00D30D46"/>
    <w:rsid w:val="00D63BF5"/>
    <w:rsid w:val="00D9364A"/>
    <w:rsid w:val="00DF6844"/>
    <w:rsid w:val="00E10CD4"/>
    <w:rsid w:val="00E131FB"/>
    <w:rsid w:val="00E23674"/>
    <w:rsid w:val="00EA2D8B"/>
    <w:rsid w:val="00EB564D"/>
    <w:rsid w:val="00EE4442"/>
    <w:rsid w:val="00EF1EF3"/>
    <w:rsid w:val="00EF4D59"/>
    <w:rsid w:val="00F07736"/>
    <w:rsid w:val="00F11AF9"/>
    <w:rsid w:val="00F246BB"/>
    <w:rsid w:val="00F368BA"/>
    <w:rsid w:val="00F617EE"/>
    <w:rsid w:val="00F64D83"/>
    <w:rsid w:val="00F66918"/>
    <w:rsid w:val="00F90A27"/>
    <w:rsid w:val="00F971B4"/>
    <w:rsid w:val="00FC3A0E"/>
    <w:rsid w:val="00FD1349"/>
    <w:rsid w:val="00FD594B"/>
    <w:rsid w:val="00FF4F35"/>
    <w:rsid w:val="00FF5C3C"/>
    <w:rsid w:val="00FF76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CF4A4A-8170-4164-B3F7-B63B2B0BB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31FB"/>
    <w:pPr>
      <w:ind w:left="720"/>
      <w:contextualSpacing/>
    </w:pPr>
  </w:style>
  <w:style w:type="character" w:styleId="Ttulodellibro">
    <w:name w:val="Book Title"/>
    <w:basedOn w:val="Fuentedeprrafopredeter"/>
    <w:uiPriority w:val="33"/>
    <w:qFormat/>
    <w:rsid w:val="00AC7955"/>
    <w:rPr>
      <w:b/>
      <w:bCs/>
      <w:smallCaps/>
      <w:spacing w:val="5"/>
    </w:rPr>
  </w:style>
  <w:style w:type="table" w:styleId="Listaclara-nfasis2">
    <w:name w:val="Light List Accent 2"/>
    <w:basedOn w:val="Tablanormal"/>
    <w:uiPriority w:val="61"/>
    <w:rsid w:val="008F483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cabezado">
    <w:name w:val="header"/>
    <w:basedOn w:val="Normal"/>
    <w:link w:val="EncabezadoCar"/>
    <w:uiPriority w:val="99"/>
    <w:unhideWhenUsed/>
    <w:rsid w:val="009E2A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E2A68"/>
  </w:style>
  <w:style w:type="paragraph" w:styleId="Piedepgina">
    <w:name w:val="footer"/>
    <w:basedOn w:val="Normal"/>
    <w:link w:val="PiedepginaCar"/>
    <w:uiPriority w:val="99"/>
    <w:unhideWhenUsed/>
    <w:rsid w:val="009E2A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E2A68"/>
  </w:style>
  <w:style w:type="character" w:styleId="Refdenotaalpie">
    <w:name w:val="footnote reference"/>
    <w:uiPriority w:val="99"/>
    <w:semiHidden/>
    <w:unhideWhenUsed/>
    <w:rsid w:val="00340F17"/>
    <w:rPr>
      <w:vertAlign w:val="superscript"/>
    </w:rPr>
  </w:style>
  <w:style w:type="paragraph" w:styleId="Textodeglobo">
    <w:name w:val="Balloon Text"/>
    <w:basedOn w:val="Normal"/>
    <w:link w:val="TextodegloboCar"/>
    <w:uiPriority w:val="99"/>
    <w:semiHidden/>
    <w:unhideWhenUsed/>
    <w:rsid w:val="00C9371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37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7130363">
      <w:bodyDiv w:val="1"/>
      <w:marLeft w:val="0"/>
      <w:marRight w:val="0"/>
      <w:marTop w:val="0"/>
      <w:marBottom w:val="0"/>
      <w:divBdr>
        <w:top w:val="none" w:sz="0" w:space="0" w:color="auto"/>
        <w:left w:val="none" w:sz="0" w:space="0" w:color="auto"/>
        <w:bottom w:val="none" w:sz="0" w:space="0" w:color="auto"/>
        <w:right w:val="none" w:sz="0" w:space="0" w:color="auto"/>
      </w:divBdr>
      <w:divsChild>
        <w:div w:id="796990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9CAC475AFB66A43B2316B05CBFB6904" ma:contentTypeVersion="3" ma:contentTypeDescription="Crear nuevo documento." ma:contentTypeScope="" ma:versionID="fbb4a129c93cd6e6f13386079142a039">
  <xsd:schema xmlns:xsd="http://www.w3.org/2001/XMLSchema" xmlns:xs="http://www.w3.org/2001/XMLSchema" xmlns:p="http://schemas.microsoft.com/office/2006/metadata/properties" xmlns:ns2="f4d36732-e6c1-4d35-a74a-a5258d763a75" targetNamespace="http://schemas.microsoft.com/office/2006/metadata/properties" ma:root="true" ma:fieldsID="2bfcf546868ddb10d17b3bf88d5500c9" ns2:_="">
    <xsd:import namespace="f4d36732-e6c1-4d35-a74a-a5258d763a75"/>
    <xsd:element name="properties">
      <xsd:complexType>
        <xsd:sequence>
          <xsd:element name="documentManagement">
            <xsd:complexType>
              <xsd:all>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36732-e6c1-4d35-a74a-a5258d763a75"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Palabras clave de empresa" ma:fieldId="{23f27201-bee3-471e-b2e7-b64fd8b7ca38}" ma:taxonomyMulti="true" ma:sspId="e0f18e3d-76e0-4c60-8d9f-4e08cdb8b95b"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b6c12cb8-ea0a-4be7-97ef-6175d20ab09a}" ma:internalName="TaxCatchAll" ma:showField="CatchAllData" ma:web="f4d36732-e6c1-4d35-a74a-a5258d763a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f4d36732-e6c1-4d35-a74a-a5258d763a75">
      <Terms xmlns="http://schemas.microsoft.com/office/infopath/2007/PartnerControls"/>
    </TaxKeywordTaxHTField>
    <TaxCatchAll xmlns="f4d36732-e6c1-4d35-a74a-a5258d763a75"/>
  </documentManagement>
</p:properties>
</file>

<file path=customXml/itemProps1.xml><?xml version="1.0" encoding="utf-8"?>
<ds:datastoreItem xmlns:ds="http://schemas.openxmlformats.org/officeDocument/2006/customXml" ds:itemID="{4DAE0DB4-0792-4AD0-9594-5255A73FF505}"/>
</file>

<file path=customXml/itemProps2.xml><?xml version="1.0" encoding="utf-8"?>
<ds:datastoreItem xmlns:ds="http://schemas.openxmlformats.org/officeDocument/2006/customXml" ds:itemID="{2631E776-69C5-4526-B28A-EBB47BEBDCB8}"/>
</file>

<file path=customXml/itemProps3.xml><?xml version="1.0" encoding="utf-8"?>
<ds:datastoreItem xmlns:ds="http://schemas.openxmlformats.org/officeDocument/2006/customXml" ds:itemID="{005AD397-7AE0-44B7-9E01-2D10C96AFB84}"/>
</file>

<file path=customXml/itemProps4.xml><?xml version="1.0" encoding="utf-8"?>
<ds:datastoreItem xmlns:ds="http://schemas.openxmlformats.org/officeDocument/2006/customXml" ds:itemID="{462BB2F7-D72D-4F07-B4CE-6A529C9EB663}"/>
</file>

<file path=docProps/app.xml><?xml version="1.0" encoding="utf-8"?>
<Properties xmlns="http://schemas.openxmlformats.org/officeDocument/2006/extended-properties" xmlns:vt="http://schemas.openxmlformats.org/officeDocument/2006/docPropsVTypes">
  <Template>Normal</Template>
  <TotalTime>474</TotalTime>
  <Pages>17</Pages>
  <Words>5282</Words>
  <Characters>29052</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ifai</Company>
  <LinksUpToDate>false</LinksUpToDate>
  <CharactersWithSpaces>34266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De la Paz-Pérez Farca</dc:creator>
  <cp:lastModifiedBy>Lilián Irazú Hernández Ojeda</cp:lastModifiedBy>
  <cp:revision>19</cp:revision>
  <cp:lastPrinted>2017-06-06T02:06:00Z</cp:lastPrinted>
  <dcterms:created xsi:type="dcterms:W3CDTF">2016-11-08T01:28:00Z</dcterms:created>
  <dcterms:modified xsi:type="dcterms:W3CDTF">2017-06-22T01:53:00Z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0x01010079CAC475AFB66A43B2316B05CBFB6904</vt:lpwstr>
  </property>
</Properties>
</file>