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748" w:rsidRPr="009705D7" w:rsidRDefault="00E77748" w:rsidP="00E356C5">
      <w:pPr>
        <w:jc w:val="both"/>
        <w:rPr>
          <w:rFonts w:cs="Times New Roman"/>
          <w:b/>
        </w:rPr>
      </w:pPr>
      <w:r w:rsidRPr="009705D7">
        <w:rPr>
          <w:rFonts w:cs="Times New Roman"/>
          <w:b/>
        </w:rPr>
        <w:t xml:space="preserve">PROPUESTA DE CRITERIO. Incluye comentarios de los participantes. </w:t>
      </w:r>
    </w:p>
    <w:p w:rsidR="00D54861" w:rsidRPr="00D54861" w:rsidRDefault="005B4A03" w:rsidP="00D54574">
      <w:pPr>
        <w:pStyle w:val="Prrafodelista"/>
        <w:spacing w:after="0" w:line="240" w:lineRule="auto"/>
        <w:ind w:left="1068"/>
        <w:contextualSpacing/>
        <w:jc w:val="both"/>
        <w:rPr>
          <w:rFonts w:ascii="Arial" w:eastAsiaTheme="minorHAnsi" w:hAnsi="Arial" w:cs="Arial"/>
        </w:rPr>
      </w:pPr>
      <w:r w:rsidRPr="000A7325">
        <w:rPr>
          <w:rFonts w:ascii="Arial" w:hAnsi="Arial" w:cs="Arial"/>
          <w:sz w:val="24"/>
          <w:szCs w:val="24"/>
        </w:rPr>
        <w:t xml:space="preserve">Para garantizar el ejercicio pleno y efectivo del derecho </w:t>
      </w:r>
      <w:r>
        <w:rPr>
          <w:rFonts w:ascii="Arial" w:hAnsi="Arial" w:cs="Arial"/>
          <w:sz w:val="24"/>
          <w:szCs w:val="24"/>
        </w:rPr>
        <w:t>fundament</w:t>
      </w:r>
      <w:r w:rsidRPr="000A7325">
        <w:rPr>
          <w:rFonts w:ascii="Arial" w:hAnsi="Arial" w:cs="Arial"/>
          <w:sz w:val="24"/>
          <w:szCs w:val="24"/>
        </w:rPr>
        <w:t xml:space="preserve">al de acceso a </w:t>
      </w:r>
      <w:r w:rsidR="00D33DCE">
        <w:rPr>
          <w:rFonts w:ascii="Arial" w:hAnsi="Arial" w:cs="Arial"/>
          <w:sz w:val="24"/>
          <w:szCs w:val="24"/>
        </w:rPr>
        <w:t>la información</w:t>
      </w:r>
      <w:r>
        <w:rPr>
          <w:rFonts w:ascii="Arial" w:hAnsi="Arial" w:cs="Arial"/>
          <w:sz w:val="24"/>
          <w:szCs w:val="24"/>
        </w:rPr>
        <w:t xml:space="preserve"> la gestión del E</w:t>
      </w:r>
      <w:r w:rsidRPr="000A7325">
        <w:rPr>
          <w:rFonts w:ascii="Arial" w:hAnsi="Arial" w:cs="Arial"/>
          <w:sz w:val="24"/>
          <w:szCs w:val="24"/>
        </w:rPr>
        <w:t xml:space="preserve">stado debe regirse por </w:t>
      </w:r>
      <w:r w:rsidR="00534CC1">
        <w:rPr>
          <w:rFonts w:ascii="Arial" w:hAnsi="Arial" w:cs="Arial"/>
          <w:sz w:val="24"/>
          <w:szCs w:val="24"/>
        </w:rPr>
        <w:t>el</w:t>
      </w:r>
      <w:r w:rsidRPr="000A7325">
        <w:rPr>
          <w:rFonts w:ascii="Arial" w:hAnsi="Arial" w:cs="Arial"/>
          <w:sz w:val="24"/>
          <w:szCs w:val="24"/>
        </w:rPr>
        <w:t xml:space="preserve"> principio de máxima divulgación</w:t>
      </w:r>
      <w:r>
        <w:rPr>
          <w:rFonts w:ascii="Arial" w:hAnsi="Arial" w:cs="Arial"/>
          <w:sz w:val="24"/>
          <w:szCs w:val="24"/>
        </w:rPr>
        <w:t xml:space="preserve"> o publicidad</w:t>
      </w:r>
      <w:r w:rsidR="00D33DCE">
        <w:rPr>
          <w:rFonts w:ascii="Arial" w:hAnsi="Arial" w:cs="Arial"/>
          <w:sz w:val="24"/>
          <w:szCs w:val="24"/>
        </w:rPr>
        <w:t>,</w:t>
      </w:r>
      <w:r>
        <w:rPr>
          <w:rFonts w:ascii="Arial" w:hAnsi="Arial" w:cs="Arial"/>
          <w:sz w:val="24"/>
          <w:szCs w:val="24"/>
        </w:rPr>
        <w:t xml:space="preserve"> </w:t>
      </w:r>
      <w:r w:rsidRPr="00C97F4F">
        <w:rPr>
          <w:rFonts w:ascii="Arial" w:hAnsi="Arial" w:cs="Arial"/>
          <w:sz w:val="24"/>
          <w:szCs w:val="24"/>
        </w:rPr>
        <w:t>que ha sido reconocido en el sistema interamericano como un principio rector del derecho a buscar, r</w:t>
      </w:r>
      <w:r>
        <w:rPr>
          <w:rFonts w:ascii="Arial" w:hAnsi="Arial" w:cs="Arial"/>
          <w:sz w:val="24"/>
          <w:szCs w:val="24"/>
        </w:rPr>
        <w:t xml:space="preserve">ecibir y difundir informaciones. La buena fe, es otro principio esencial </w:t>
      </w:r>
      <w:r w:rsidRPr="00A1092B">
        <w:rPr>
          <w:rFonts w:ascii="Arial" w:hAnsi="Arial" w:cs="Arial"/>
          <w:sz w:val="24"/>
          <w:szCs w:val="24"/>
        </w:rPr>
        <w:t xml:space="preserve">que los sujetos obligados </w:t>
      </w:r>
      <w:r>
        <w:rPr>
          <w:rFonts w:ascii="Arial" w:hAnsi="Arial" w:cs="Arial"/>
          <w:sz w:val="24"/>
          <w:szCs w:val="24"/>
        </w:rPr>
        <w:t>deben observar para cumplir cabalmente con el derecho de acceso a la información</w:t>
      </w:r>
      <w:r w:rsidRPr="00A1092B">
        <w:rPr>
          <w:rFonts w:ascii="Arial" w:hAnsi="Arial" w:cs="Arial"/>
          <w:sz w:val="24"/>
          <w:szCs w:val="24"/>
        </w:rPr>
        <w:t>, es</w:t>
      </w:r>
      <w:r>
        <w:rPr>
          <w:rFonts w:ascii="Arial" w:hAnsi="Arial" w:cs="Arial"/>
          <w:sz w:val="24"/>
          <w:szCs w:val="24"/>
        </w:rPr>
        <w:t>to es</w:t>
      </w:r>
      <w:r w:rsidRPr="00A1092B">
        <w:rPr>
          <w:rFonts w:ascii="Arial" w:hAnsi="Arial" w:cs="Arial"/>
          <w:sz w:val="24"/>
          <w:szCs w:val="24"/>
        </w:rPr>
        <w:t>, que interpreten la ley de manera tal que sirva para cumplir los fines perseguidos por el derecho de acceso, que aseguren la estricta aplicación del derecho, brinden los medios de asistencia necesarios a los solicitantes, actúen con diligencia, profesionalidad y lealtad institucional</w:t>
      </w:r>
      <w:r>
        <w:rPr>
          <w:rFonts w:ascii="Arial" w:hAnsi="Arial" w:cs="Arial"/>
          <w:sz w:val="24"/>
          <w:szCs w:val="24"/>
        </w:rPr>
        <w:t xml:space="preserve"> a fin de </w:t>
      </w:r>
      <w:r w:rsidRPr="00A1092B">
        <w:rPr>
          <w:rFonts w:ascii="Arial" w:hAnsi="Arial" w:cs="Arial"/>
          <w:sz w:val="24"/>
          <w:szCs w:val="24"/>
        </w:rPr>
        <w:t>tr</w:t>
      </w:r>
      <w:r>
        <w:rPr>
          <w:rFonts w:ascii="Arial" w:hAnsi="Arial" w:cs="Arial"/>
          <w:sz w:val="24"/>
          <w:szCs w:val="24"/>
        </w:rPr>
        <w:t xml:space="preserve">ansparentar la gestión pública. </w:t>
      </w:r>
      <w:r w:rsidRPr="00A1092B">
        <w:rPr>
          <w:rFonts w:ascii="Arial" w:hAnsi="Arial" w:cs="Arial"/>
          <w:sz w:val="24"/>
          <w:szCs w:val="24"/>
        </w:rPr>
        <w:t>Es decir, que realicen las acciones necesarias con el fin de que sus actuaciones aseguren la satisfacción del interés general y no defraude</w:t>
      </w:r>
      <w:r>
        <w:rPr>
          <w:rFonts w:ascii="Arial" w:hAnsi="Arial" w:cs="Arial"/>
          <w:sz w:val="24"/>
          <w:szCs w:val="24"/>
        </w:rPr>
        <w:t>n la confianza de los ciudadanos en la gestión pública</w:t>
      </w:r>
      <w:r w:rsidRPr="00A1092B">
        <w:rPr>
          <w:rFonts w:ascii="Arial" w:hAnsi="Arial" w:cs="Arial"/>
          <w:sz w:val="24"/>
          <w:szCs w:val="24"/>
        </w:rPr>
        <w:t>.</w:t>
      </w:r>
      <w:r w:rsidRPr="000A7325">
        <w:rPr>
          <w:rFonts w:ascii="Arial" w:hAnsi="Arial" w:cs="Arial"/>
          <w:sz w:val="24"/>
          <w:szCs w:val="24"/>
        </w:rPr>
        <w:t xml:space="preserve"> </w:t>
      </w:r>
      <w:r w:rsidRPr="00C97F4F">
        <w:rPr>
          <w:rFonts w:ascii="Arial" w:hAnsi="Arial" w:cs="Arial"/>
          <w:sz w:val="24"/>
          <w:szCs w:val="24"/>
        </w:rPr>
        <w:t xml:space="preserve">El derecho de acceso a la información es un requisito fundamental para </w:t>
      </w:r>
      <w:r>
        <w:rPr>
          <w:rFonts w:ascii="Arial" w:hAnsi="Arial" w:cs="Arial"/>
          <w:sz w:val="24"/>
          <w:szCs w:val="24"/>
        </w:rPr>
        <w:t>garantizar la transparencia y el</w:t>
      </w:r>
      <w:r w:rsidRPr="00C97F4F">
        <w:rPr>
          <w:rFonts w:ascii="Arial" w:hAnsi="Arial" w:cs="Arial"/>
          <w:sz w:val="24"/>
          <w:szCs w:val="24"/>
        </w:rPr>
        <w:t xml:space="preserve"> bue</w:t>
      </w:r>
      <w:r>
        <w:rPr>
          <w:rFonts w:ascii="Arial" w:hAnsi="Arial" w:cs="Arial"/>
          <w:sz w:val="24"/>
          <w:szCs w:val="24"/>
        </w:rPr>
        <w:t>n desempeño del gobierno (</w:t>
      </w:r>
      <w:r w:rsidR="00534CC1">
        <w:rPr>
          <w:rFonts w:ascii="Arial" w:hAnsi="Arial" w:cs="Arial"/>
          <w:sz w:val="24"/>
          <w:szCs w:val="24"/>
        </w:rPr>
        <w:t>nacional</w:t>
      </w:r>
      <w:r>
        <w:rPr>
          <w:rFonts w:ascii="Arial" w:hAnsi="Arial" w:cs="Arial"/>
          <w:sz w:val="24"/>
          <w:szCs w:val="24"/>
        </w:rPr>
        <w:t xml:space="preserve">, estatal o municipal). </w:t>
      </w:r>
      <w:r w:rsidRPr="000A7325">
        <w:rPr>
          <w:rFonts w:ascii="Arial" w:hAnsi="Arial" w:cs="Arial"/>
          <w:sz w:val="24"/>
          <w:szCs w:val="24"/>
        </w:rPr>
        <w:t xml:space="preserve">En este </w:t>
      </w:r>
      <w:r w:rsidR="00D33DCE">
        <w:rPr>
          <w:rFonts w:ascii="Arial" w:hAnsi="Arial" w:cs="Arial"/>
          <w:sz w:val="24"/>
          <w:szCs w:val="24"/>
        </w:rPr>
        <w:t>sentido, todas las autoridades</w:t>
      </w:r>
      <w:r w:rsidR="004616B6">
        <w:rPr>
          <w:rFonts w:ascii="Arial" w:hAnsi="Arial" w:cs="Arial"/>
          <w:sz w:val="24"/>
          <w:szCs w:val="24"/>
        </w:rPr>
        <w:t xml:space="preserve"> o sujetos obligados, según sea el caso,</w:t>
      </w:r>
      <w:r w:rsidR="00D33DCE">
        <w:rPr>
          <w:rFonts w:ascii="Arial" w:hAnsi="Arial" w:cs="Arial"/>
          <w:sz w:val="24"/>
          <w:szCs w:val="24"/>
        </w:rPr>
        <w:t xml:space="preserve"> a la</w:t>
      </w:r>
      <w:r w:rsidRPr="000A7325">
        <w:rPr>
          <w:rFonts w:ascii="Arial" w:hAnsi="Arial" w:cs="Arial"/>
          <w:sz w:val="24"/>
          <w:szCs w:val="24"/>
        </w:rPr>
        <w:t>s que</w:t>
      </w:r>
      <w:r>
        <w:rPr>
          <w:rFonts w:ascii="Arial" w:hAnsi="Arial" w:cs="Arial"/>
          <w:sz w:val="24"/>
          <w:szCs w:val="24"/>
        </w:rPr>
        <w:t xml:space="preserve"> cualquier </w:t>
      </w:r>
      <w:r w:rsidR="002816D8">
        <w:rPr>
          <w:rFonts w:ascii="Arial" w:hAnsi="Arial" w:cs="Arial"/>
          <w:sz w:val="24"/>
          <w:szCs w:val="24"/>
        </w:rPr>
        <w:t>persona</w:t>
      </w:r>
      <w:r w:rsidRPr="000A7325">
        <w:rPr>
          <w:rFonts w:ascii="Arial" w:hAnsi="Arial" w:cs="Arial"/>
          <w:sz w:val="24"/>
          <w:szCs w:val="24"/>
        </w:rPr>
        <w:t xml:space="preserve"> requiera información, en principio, están obligadas a expedirla, salvo los casos en los que exista l</w:t>
      </w:r>
      <w:r w:rsidR="00D54861">
        <w:rPr>
          <w:rFonts w:ascii="Arial" w:hAnsi="Arial" w:cs="Arial"/>
          <w:sz w:val="24"/>
          <w:szCs w:val="24"/>
        </w:rPr>
        <w:t>egalmente restricción para ello.</w:t>
      </w:r>
      <w:r w:rsidRPr="000A7325">
        <w:rPr>
          <w:rFonts w:ascii="Arial" w:hAnsi="Arial" w:cs="Arial"/>
          <w:sz w:val="24"/>
          <w:szCs w:val="24"/>
        </w:rPr>
        <w:t xml:space="preserve"> Cuando la autoridad alegue imposibilidad de </w:t>
      </w:r>
      <w:r>
        <w:rPr>
          <w:rFonts w:ascii="Arial" w:hAnsi="Arial" w:cs="Arial"/>
          <w:sz w:val="24"/>
          <w:szCs w:val="24"/>
        </w:rPr>
        <w:t>expedir</w:t>
      </w:r>
      <w:r w:rsidRPr="000A7325">
        <w:rPr>
          <w:rFonts w:ascii="Arial" w:hAnsi="Arial" w:cs="Arial"/>
          <w:sz w:val="24"/>
          <w:szCs w:val="24"/>
        </w:rPr>
        <w:t xml:space="preserve"> la información en virtud de que</w:t>
      </w:r>
      <w:r>
        <w:rPr>
          <w:rFonts w:ascii="Arial" w:hAnsi="Arial" w:cs="Arial"/>
          <w:sz w:val="24"/>
          <w:szCs w:val="24"/>
        </w:rPr>
        <w:t>,</w:t>
      </w:r>
      <w:r w:rsidRPr="000A7325">
        <w:rPr>
          <w:rFonts w:ascii="Arial" w:hAnsi="Arial" w:cs="Arial"/>
          <w:sz w:val="24"/>
          <w:szCs w:val="24"/>
        </w:rPr>
        <w:t xml:space="preserve"> la </w:t>
      </w:r>
      <w:r w:rsidR="00D54574">
        <w:rPr>
          <w:rFonts w:ascii="Arial" w:hAnsi="Arial" w:cs="Arial"/>
          <w:sz w:val="24"/>
          <w:szCs w:val="24"/>
        </w:rPr>
        <w:t>información solicitada no existe</w:t>
      </w:r>
      <w:r w:rsidRPr="000A7325">
        <w:rPr>
          <w:rFonts w:ascii="Arial" w:hAnsi="Arial" w:cs="Arial"/>
          <w:sz w:val="24"/>
          <w:szCs w:val="24"/>
        </w:rPr>
        <w:t xml:space="preserve">, </w:t>
      </w:r>
      <w:r w:rsidR="00D54574">
        <w:rPr>
          <w:rFonts w:ascii="Arial" w:hAnsi="Arial" w:cs="Arial"/>
          <w:sz w:val="24"/>
          <w:szCs w:val="24"/>
        </w:rPr>
        <w:t>se deberá atender al siguiente criterio.</w:t>
      </w:r>
    </w:p>
    <w:p w:rsidR="00D54861" w:rsidRPr="00D54861" w:rsidRDefault="00D54861" w:rsidP="00D54861">
      <w:pPr>
        <w:pStyle w:val="Prrafodelista"/>
        <w:spacing w:after="0" w:line="240" w:lineRule="auto"/>
        <w:ind w:left="1068"/>
        <w:contextualSpacing/>
        <w:jc w:val="both"/>
        <w:rPr>
          <w:rFonts w:ascii="Arial" w:eastAsiaTheme="minorHAnsi" w:hAnsi="Arial" w:cs="Arial"/>
        </w:rPr>
      </w:pPr>
    </w:p>
    <w:p w:rsidR="003A0787" w:rsidRDefault="00D54574" w:rsidP="00D54861">
      <w:pPr>
        <w:pStyle w:val="Prrafodelista"/>
        <w:spacing w:after="0" w:line="240" w:lineRule="auto"/>
        <w:ind w:left="1068"/>
        <w:contextualSpacing/>
        <w:jc w:val="both"/>
        <w:rPr>
          <w:rFonts w:ascii="Arial" w:hAnsi="Arial" w:cs="Arial"/>
          <w:sz w:val="24"/>
          <w:szCs w:val="24"/>
        </w:rPr>
      </w:pPr>
      <w:r>
        <w:rPr>
          <w:rFonts w:ascii="Arial" w:hAnsi="Arial" w:cs="Arial"/>
          <w:b/>
          <w:bCs/>
          <w:sz w:val="24"/>
          <w:szCs w:val="24"/>
        </w:rPr>
        <w:t>INEXISTENCIA DE</w:t>
      </w:r>
      <w:r w:rsidRPr="000A7325">
        <w:rPr>
          <w:rFonts w:ascii="Arial" w:hAnsi="Arial" w:cs="Arial"/>
          <w:b/>
          <w:bCs/>
          <w:sz w:val="24"/>
          <w:szCs w:val="24"/>
        </w:rPr>
        <w:t xml:space="preserve"> INFORMACIÓN</w:t>
      </w:r>
      <w:r>
        <w:rPr>
          <w:rFonts w:ascii="Arial" w:hAnsi="Arial" w:cs="Arial"/>
          <w:b/>
          <w:bCs/>
          <w:sz w:val="24"/>
          <w:szCs w:val="24"/>
        </w:rPr>
        <w:t>.</w:t>
      </w:r>
      <w:r w:rsidRPr="000A7325">
        <w:rPr>
          <w:rFonts w:ascii="Arial" w:hAnsi="Arial" w:cs="Arial"/>
          <w:b/>
          <w:bCs/>
          <w:sz w:val="24"/>
          <w:szCs w:val="24"/>
        </w:rPr>
        <w:t xml:space="preserve"> </w:t>
      </w:r>
      <w:r>
        <w:rPr>
          <w:rFonts w:ascii="Arial" w:hAnsi="Arial" w:cs="Arial"/>
          <w:b/>
          <w:bCs/>
          <w:sz w:val="24"/>
          <w:szCs w:val="24"/>
        </w:rPr>
        <w:t>REQUISITOS PARA ACREDITAR</w:t>
      </w:r>
      <w:r w:rsidRPr="000A7325">
        <w:rPr>
          <w:rFonts w:ascii="Arial" w:hAnsi="Arial" w:cs="Arial"/>
          <w:b/>
          <w:bCs/>
          <w:sz w:val="24"/>
          <w:szCs w:val="24"/>
        </w:rPr>
        <w:t xml:space="preserve">LA. </w:t>
      </w:r>
      <w:r w:rsidR="00D54861">
        <w:rPr>
          <w:rFonts w:ascii="Arial" w:hAnsi="Arial" w:cs="Arial"/>
          <w:sz w:val="24"/>
          <w:szCs w:val="24"/>
        </w:rPr>
        <w:t xml:space="preserve">Se </w:t>
      </w:r>
      <w:r w:rsidR="005B4A03" w:rsidRPr="000A7325">
        <w:rPr>
          <w:rFonts w:ascii="Arial" w:hAnsi="Arial" w:cs="Arial"/>
          <w:sz w:val="24"/>
          <w:szCs w:val="24"/>
        </w:rPr>
        <w:t xml:space="preserve">deberá </w:t>
      </w:r>
      <w:r w:rsidR="00E63A0C">
        <w:rPr>
          <w:rFonts w:ascii="Arial" w:hAnsi="Arial" w:cs="Arial"/>
          <w:sz w:val="24"/>
          <w:szCs w:val="24"/>
        </w:rPr>
        <w:t>fundar y motivar que la información solicita</w:t>
      </w:r>
      <w:r w:rsidR="00884B83">
        <w:rPr>
          <w:rFonts w:ascii="Arial" w:hAnsi="Arial" w:cs="Arial"/>
          <w:sz w:val="24"/>
          <w:szCs w:val="24"/>
        </w:rPr>
        <w:t>da</w:t>
      </w:r>
      <w:r w:rsidR="00E63A0C">
        <w:rPr>
          <w:rFonts w:ascii="Arial" w:hAnsi="Arial" w:cs="Arial"/>
          <w:sz w:val="24"/>
          <w:szCs w:val="24"/>
        </w:rPr>
        <w:t xml:space="preserve"> no existe, y para ello</w:t>
      </w:r>
      <w:r w:rsidR="006630C7">
        <w:rPr>
          <w:rFonts w:ascii="Arial" w:hAnsi="Arial" w:cs="Arial"/>
          <w:sz w:val="24"/>
          <w:szCs w:val="24"/>
        </w:rPr>
        <w:t>,</w:t>
      </w:r>
      <w:r w:rsidR="00E63A0C">
        <w:rPr>
          <w:rFonts w:ascii="Arial" w:hAnsi="Arial" w:cs="Arial"/>
          <w:sz w:val="24"/>
          <w:szCs w:val="24"/>
        </w:rPr>
        <w:t xml:space="preserve"> </w:t>
      </w:r>
      <w:r w:rsidR="00DA42FB">
        <w:rPr>
          <w:rFonts w:ascii="Arial" w:hAnsi="Arial" w:cs="Arial"/>
          <w:sz w:val="24"/>
          <w:szCs w:val="24"/>
        </w:rPr>
        <w:t xml:space="preserve">se </w:t>
      </w:r>
      <w:r w:rsidR="00E63A0C">
        <w:rPr>
          <w:rFonts w:ascii="Arial" w:hAnsi="Arial" w:cs="Arial"/>
          <w:sz w:val="24"/>
          <w:szCs w:val="24"/>
        </w:rPr>
        <w:t xml:space="preserve">deberá </w:t>
      </w:r>
      <w:r w:rsidR="005B4A03" w:rsidRPr="000A7325">
        <w:rPr>
          <w:rFonts w:ascii="Arial" w:hAnsi="Arial" w:cs="Arial"/>
          <w:sz w:val="24"/>
          <w:szCs w:val="24"/>
        </w:rPr>
        <w:t>acreditar que se realizó una búsqueda exhaustiva en los archivos materiales y en su caso, digitales</w:t>
      </w:r>
      <w:r w:rsidR="005B4A03">
        <w:rPr>
          <w:rFonts w:ascii="Arial" w:hAnsi="Arial" w:cs="Arial"/>
          <w:sz w:val="24"/>
          <w:szCs w:val="24"/>
        </w:rPr>
        <w:t>,</w:t>
      </w:r>
      <w:r w:rsidR="005B4A03" w:rsidRPr="000A7325">
        <w:rPr>
          <w:rFonts w:ascii="Arial" w:hAnsi="Arial" w:cs="Arial"/>
          <w:sz w:val="24"/>
          <w:szCs w:val="24"/>
        </w:rPr>
        <w:t xml:space="preserve"> consignando los requisitos que den certeza de que la búsqueda fu</w:t>
      </w:r>
      <w:r w:rsidR="002816D8">
        <w:rPr>
          <w:rFonts w:ascii="Arial" w:hAnsi="Arial" w:cs="Arial"/>
          <w:sz w:val="24"/>
          <w:szCs w:val="24"/>
        </w:rPr>
        <w:t>e realizada de manera minuciosa</w:t>
      </w:r>
      <w:r w:rsidR="006630C7">
        <w:rPr>
          <w:rFonts w:ascii="Arial" w:hAnsi="Arial" w:cs="Arial"/>
          <w:sz w:val="24"/>
          <w:szCs w:val="24"/>
        </w:rPr>
        <w:t xml:space="preserve">, </w:t>
      </w:r>
      <w:r w:rsidR="002816D8">
        <w:rPr>
          <w:rFonts w:ascii="Arial" w:hAnsi="Arial" w:cs="Arial"/>
          <w:sz w:val="24"/>
          <w:szCs w:val="24"/>
        </w:rPr>
        <w:t>tales como:</w:t>
      </w:r>
      <w:r w:rsidR="00E63A0C">
        <w:rPr>
          <w:rFonts w:ascii="Arial" w:hAnsi="Arial" w:cs="Arial"/>
          <w:sz w:val="24"/>
          <w:szCs w:val="24"/>
        </w:rPr>
        <w:t xml:space="preserve"> </w:t>
      </w:r>
      <w:r w:rsidR="00E63A0C" w:rsidRPr="00590F61">
        <w:rPr>
          <w:rFonts w:ascii="Arial" w:hAnsi="Arial" w:cs="Arial"/>
          <w:b/>
          <w:sz w:val="24"/>
          <w:szCs w:val="24"/>
        </w:rPr>
        <w:t>1.</w:t>
      </w:r>
      <w:r w:rsidR="00E63A0C">
        <w:rPr>
          <w:rFonts w:ascii="Arial" w:hAnsi="Arial" w:cs="Arial"/>
          <w:sz w:val="24"/>
          <w:szCs w:val="24"/>
        </w:rPr>
        <w:t xml:space="preserve"> </w:t>
      </w:r>
      <w:r w:rsidR="00E63A0C" w:rsidRPr="00E63A0C">
        <w:rPr>
          <w:rFonts w:ascii="Arial" w:hAnsi="Arial" w:cs="Arial"/>
          <w:sz w:val="24"/>
          <w:szCs w:val="24"/>
        </w:rPr>
        <w:t>Que</w:t>
      </w:r>
      <w:r w:rsidR="006630C7">
        <w:rPr>
          <w:rFonts w:ascii="Arial" w:hAnsi="Arial" w:cs="Arial"/>
          <w:sz w:val="24"/>
          <w:szCs w:val="24"/>
        </w:rPr>
        <w:t xml:space="preserve"> </w:t>
      </w:r>
      <w:r w:rsidR="00E63A0C" w:rsidRPr="00E63A0C">
        <w:rPr>
          <w:rFonts w:ascii="Arial" w:hAnsi="Arial" w:cs="Arial"/>
          <w:sz w:val="24"/>
          <w:szCs w:val="24"/>
        </w:rPr>
        <w:t xml:space="preserve">se turnó la solicitud de acceso a todas las áreas competentes que pudieran contar con la información requerida, con el propósito de que, en su caso, la localizaran y manifestaran si se encontraba disponible; </w:t>
      </w:r>
      <w:r w:rsidR="00E63A0C" w:rsidRPr="00590F61">
        <w:rPr>
          <w:rFonts w:ascii="Arial" w:hAnsi="Arial" w:cs="Arial"/>
          <w:b/>
          <w:sz w:val="24"/>
          <w:szCs w:val="24"/>
        </w:rPr>
        <w:t>2.</w:t>
      </w:r>
      <w:r w:rsidR="00E63A0C" w:rsidRPr="00E63A0C">
        <w:rPr>
          <w:rFonts w:ascii="Arial" w:hAnsi="Arial" w:cs="Arial"/>
          <w:sz w:val="24"/>
          <w:szCs w:val="24"/>
        </w:rPr>
        <w:t xml:space="preserve"> Que se realizaron las gestiones necesarias para la ubicación de la información y que éstas fueron las adecuadas para atender el caso concreto; </w:t>
      </w:r>
      <w:r w:rsidR="00E63A0C" w:rsidRPr="00590F61">
        <w:rPr>
          <w:rFonts w:ascii="Arial" w:hAnsi="Arial" w:cs="Arial"/>
          <w:b/>
          <w:sz w:val="24"/>
          <w:szCs w:val="24"/>
        </w:rPr>
        <w:t>3.</w:t>
      </w:r>
      <w:r w:rsidR="00E63A0C" w:rsidRPr="00E63A0C">
        <w:rPr>
          <w:rFonts w:ascii="Arial" w:hAnsi="Arial" w:cs="Arial"/>
          <w:sz w:val="24"/>
          <w:szCs w:val="24"/>
        </w:rPr>
        <w:t xml:space="preserve"> Que el criterio de búsqueda utilizado fue el adecuado: amplio y extensivo (es decir, no restrictivo), y </w:t>
      </w:r>
      <w:r w:rsidR="00E63A0C" w:rsidRPr="00590F61">
        <w:rPr>
          <w:rFonts w:ascii="Arial" w:hAnsi="Arial" w:cs="Arial"/>
          <w:b/>
          <w:sz w:val="24"/>
          <w:szCs w:val="24"/>
        </w:rPr>
        <w:t>4</w:t>
      </w:r>
      <w:r w:rsidR="00340178" w:rsidRPr="00590F61">
        <w:rPr>
          <w:rFonts w:ascii="Arial" w:hAnsi="Arial" w:cs="Arial"/>
          <w:b/>
          <w:sz w:val="24"/>
          <w:szCs w:val="24"/>
        </w:rPr>
        <w:t>.</w:t>
      </w:r>
      <w:r w:rsidR="00E63A0C" w:rsidRPr="00E63A0C">
        <w:rPr>
          <w:rFonts w:ascii="Arial" w:hAnsi="Arial" w:cs="Arial"/>
          <w:sz w:val="24"/>
          <w:szCs w:val="24"/>
        </w:rPr>
        <w:t xml:space="preserve"> Que de la búsqueda efectuada no se localizaron documentales o información </w:t>
      </w:r>
      <w:r w:rsidR="003A0787">
        <w:rPr>
          <w:rFonts w:ascii="Arial" w:hAnsi="Arial" w:cs="Arial"/>
          <w:sz w:val="24"/>
          <w:szCs w:val="24"/>
        </w:rPr>
        <w:t xml:space="preserve">que den cuenta de lo solicitado; </w:t>
      </w:r>
      <w:r w:rsidR="003A0787" w:rsidRPr="003A0787">
        <w:rPr>
          <w:rFonts w:ascii="Arial" w:hAnsi="Arial" w:cs="Arial"/>
          <w:b/>
          <w:sz w:val="24"/>
          <w:szCs w:val="24"/>
        </w:rPr>
        <w:t>5.</w:t>
      </w:r>
      <w:r w:rsidR="003A0787">
        <w:rPr>
          <w:rFonts w:ascii="Arial" w:hAnsi="Arial" w:cs="Arial"/>
          <w:sz w:val="24"/>
          <w:szCs w:val="24"/>
        </w:rPr>
        <w:t xml:space="preserve"> La precisión, en su caso, de que se procedió a la destrucción de la información por cuestiones de la vida útil de la misma, en los términos de la ley de que se trate. Cuando posterior al análisis de la inexistencia de la información, se determine que la misma debería existir en virtud de que deriva del ejercicio de facultades, competencias o atribuciones de la </w:t>
      </w:r>
      <w:r w:rsidR="003A0787">
        <w:rPr>
          <w:rFonts w:ascii="Arial" w:hAnsi="Arial" w:cs="Arial"/>
          <w:sz w:val="24"/>
          <w:szCs w:val="24"/>
        </w:rPr>
        <w:lastRenderedPageBreak/>
        <w:t>a</w:t>
      </w:r>
      <w:r w:rsidR="004616B6">
        <w:rPr>
          <w:rFonts w:ascii="Arial" w:hAnsi="Arial" w:cs="Arial"/>
          <w:sz w:val="24"/>
          <w:szCs w:val="24"/>
        </w:rPr>
        <w:t>utoridad (sujeto obligado), é</w:t>
      </w:r>
      <w:r w:rsidR="00D33DCE">
        <w:rPr>
          <w:rFonts w:ascii="Arial" w:hAnsi="Arial" w:cs="Arial"/>
          <w:sz w:val="24"/>
          <w:szCs w:val="24"/>
        </w:rPr>
        <w:t>sta</w:t>
      </w:r>
      <w:r w:rsidR="003A0787">
        <w:rPr>
          <w:rFonts w:ascii="Arial" w:hAnsi="Arial" w:cs="Arial"/>
          <w:sz w:val="24"/>
          <w:szCs w:val="24"/>
        </w:rPr>
        <w:t xml:space="preserve"> deberá generarse o reponerse en los casos que</w:t>
      </w:r>
      <w:r w:rsidR="004616B6">
        <w:rPr>
          <w:rFonts w:ascii="Arial" w:hAnsi="Arial" w:cs="Arial"/>
          <w:sz w:val="24"/>
          <w:szCs w:val="24"/>
        </w:rPr>
        <w:t>,</w:t>
      </w:r>
      <w:r w:rsidR="003A0787">
        <w:rPr>
          <w:rFonts w:ascii="Arial" w:hAnsi="Arial" w:cs="Arial"/>
          <w:sz w:val="24"/>
          <w:szCs w:val="24"/>
        </w:rPr>
        <w:t xml:space="preserve"> sea posible.</w:t>
      </w:r>
    </w:p>
    <w:p w:rsidR="00590F61" w:rsidRDefault="00590F61" w:rsidP="00590F61">
      <w:pPr>
        <w:ind w:left="1068"/>
        <w:jc w:val="both"/>
        <w:rPr>
          <w:rFonts w:ascii="Arial" w:hAnsi="Arial" w:cs="Arial"/>
          <w:sz w:val="24"/>
          <w:szCs w:val="24"/>
        </w:rPr>
      </w:pPr>
    </w:p>
    <w:p w:rsidR="00304F88" w:rsidRPr="00E356C5" w:rsidRDefault="00304F88" w:rsidP="00E356C5">
      <w:pPr>
        <w:jc w:val="both"/>
        <w:rPr>
          <w:rFonts w:ascii="Arial" w:hAnsi="Arial" w:cs="Arial"/>
          <w:sz w:val="24"/>
          <w:szCs w:val="24"/>
        </w:rPr>
      </w:pPr>
    </w:p>
    <w:p w:rsidR="005B4A03" w:rsidRDefault="005B4A03" w:rsidP="00004C8D">
      <w:pPr>
        <w:jc w:val="both"/>
        <w:rPr>
          <w:rFonts w:ascii="Arial" w:hAnsi="Arial" w:cs="Arial"/>
          <w:sz w:val="24"/>
          <w:szCs w:val="24"/>
        </w:rPr>
      </w:pPr>
    </w:p>
    <w:p w:rsidR="00337B8A" w:rsidRDefault="00337B8A" w:rsidP="00004C8D">
      <w:pPr>
        <w:jc w:val="both"/>
        <w:rPr>
          <w:rFonts w:ascii="Arial" w:hAnsi="Arial" w:cs="Arial"/>
          <w:sz w:val="24"/>
          <w:szCs w:val="24"/>
        </w:rPr>
      </w:pPr>
      <w:bookmarkStart w:id="0" w:name="_GoBack"/>
      <w:bookmarkEnd w:id="0"/>
    </w:p>
    <w:sectPr w:rsidR="00337B8A" w:rsidSect="00993F83">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AB6" w:rsidRDefault="00AE6AB6" w:rsidP="00DF68A2">
      <w:pPr>
        <w:spacing w:after="0" w:line="240" w:lineRule="auto"/>
        <w:rPr>
          <w:rFonts w:cs="Times New Roman"/>
        </w:rPr>
      </w:pPr>
      <w:r>
        <w:rPr>
          <w:rFonts w:cs="Times New Roman"/>
        </w:rPr>
        <w:separator/>
      </w:r>
    </w:p>
  </w:endnote>
  <w:endnote w:type="continuationSeparator" w:id="0">
    <w:p w:rsidR="00AE6AB6" w:rsidRDefault="00AE6AB6" w:rsidP="00DF68A2">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C19" w:rsidRPr="00872C19" w:rsidRDefault="00872C19" w:rsidP="00872C19">
    <w:pPr>
      <w:pStyle w:val="Piedepgina"/>
      <w:jc w:val="right"/>
      <w:rPr>
        <w:i/>
        <w:sz w:val="18"/>
      </w:rPr>
    </w:pPr>
    <w:r w:rsidRPr="00872C19">
      <w:rPr>
        <w:i/>
        <w:sz w:val="18"/>
      </w:rPr>
      <w:t xml:space="preserve">La presente propuesta de Criterio no representa la posición oficial de las instituciones que participan </w:t>
    </w:r>
  </w:p>
  <w:p w:rsidR="00872C19" w:rsidRPr="00872C19" w:rsidRDefault="00872C19" w:rsidP="00872C19">
    <w:pPr>
      <w:pStyle w:val="Piedepgina"/>
      <w:jc w:val="right"/>
      <w:rPr>
        <w:i/>
        <w:sz w:val="18"/>
      </w:rPr>
    </w:pPr>
    <w:proofErr w:type="gramStart"/>
    <w:r w:rsidRPr="00872C19">
      <w:rPr>
        <w:i/>
        <w:sz w:val="18"/>
      </w:rPr>
      <w:t>en</w:t>
    </w:r>
    <w:proofErr w:type="gramEnd"/>
    <w:r w:rsidRPr="00872C19">
      <w:rPr>
        <w:i/>
        <w:sz w:val="18"/>
      </w:rPr>
      <w:t xml:space="preserve"> el debate y pretende ser un punto de partida para la interpretación del tema tratado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AB6" w:rsidRDefault="00AE6AB6" w:rsidP="00DF68A2">
      <w:pPr>
        <w:spacing w:after="0" w:line="240" w:lineRule="auto"/>
        <w:rPr>
          <w:rFonts w:cs="Times New Roman"/>
        </w:rPr>
      </w:pPr>
      <w:r>
        <w:rPr>
          <w:rFonts w:cs="Times New Roman"/>
        </w:rPr>
        <w:separator/>
      </w:r>
    </w:p>
  </w:footnote>
  <w:footnote w:type="continuationSeparator" w:id="0">
    <w:p w:rsidR="00AE6AB6" w:rsidRDefault="00AE6AB6" w:rsidP="00DF68A2">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31" w:type="pct"/>
      <w:tblInd w:w="2" w:type="dxa"/>
      <w:tblBorders>
        <w:bottom w:val="single" w:sz="4" w:space="0" w:color="auto"/>
      </w:tblBorders>
      <w:tblLayout w:type="fixed"/>
      <w:tblLook w:val="00A0" w:firstRow="1" w:lastRow="0" w:firstColumn="1" w:lastColumn="0" w:noHBand="0" w:noVBand="0"/>
    </w:tblPr>
    <w:tblGrid>
      <w:gridCol w:w="3510"/>
      <w:gridCol w:w="5238"/>
    </w:tblGrid>
    <w:tr w:rsidR="005B4A03" w:rsidRPr="00DF68A2">
      <w:tc>
        <w:tcPr>
          <w:tcW w:w="2006" w:type="pct"/>
          <w:tcBorders>
            <w:bottom w:val="single" w:sz="4" w:space="0" w:color="auto"/>
          </w:tcBorders>
        </w:tcPr>
        <w:p w:rsidR="005B4A03" w:rsidRPr="00DF68A2" w:rsidRDefault="006A67D0" w:rsidP="00DF68A2">
          <w:pPr>
            <w:tabs>
              <w:tab w:val="center" w:pos="4252"/>
              <w:tab w:val="right" w:pos="8504"/>
            </w:tabs>
            <w:spacing w:after="0" w:line="240" w:lineRule="auto"/>
            <w:rPr>
              <w:rFonts w:cs="Times New Roman"/>
              <w:lang w:val="es-CL"/>
            </w:rPr>
          </w:pPr>
          <w:r>
            <w:rPr>
              <w:rFonts w:cs="Times New Roman"/>
              <w:noProof/>
              <w:lang w:val="es-ES" w:eastAsia="es-ES"/>
            </w:rPr>
            <w:drawing>
              <wp:anchor distT="0" distB="0" distL="114300" distR="114300" simplePos="0" relativeHeight="251658240" behindDoc="0" locked="0" layoutInCell="1" allowOverlap="1">
                <wp:simplePos x="1147313" y="448574"/>
                <wp:positionH relativeFrom="margin">
                  <wp:align>left</wp:align>
                </wp:positionH>
                <wp:positionV relativeFrom="margin">
                  <wp:align>top</wp:align>
                </wp:positionV>
                <wp:extent cx="2266950" cy="609600"/>
                <wp:effectExtent l="0" t="0" r="0" b="0"/>
                <wp:wrapSquare wrapText="bothSides"/>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609600"/>
                        </a:xfrm>
                        <a:prstGeom prst="rect">
                          <a:avLst/>
                        </a:prstGeom>
                        <a:noFill/>
                        <a:ln>
                          <a:noFill/>
                        </a:ln>
                      </pic:spPr>
                    </pic:pic>
                  </a:graphicData>
                </a:graphic>
              </wp:anchor>
            </w:drawing>
          </w:r>
        </w:p>
      </w:tc>
      <w:tc>
        <w:tcPr>
          <w:tcW w:w="2994" w:type="pct"/>
          <w:tcBorders>
            <w:bottom w:val="single" w:sz="4" w:space="0" w:color="auto"/>
          </w:tcBorders>
          <w:vAlign w:val="center"/>
        </w:tcPr>
        <w:p w:rsidR="005B4A03" w:rsidRPr="00DF68A2" w:rsidRDefault="005B4A03" w:rsidP="00DF68A2">
          <w:pPr>
            <w:spacing w:after="0"/>
            <w:jc w:val="right"/>
            <w:rPr>
              <w:rFonts w:cs="Times New Roman"/>
              <w:b/>
              <w:bCs/>
              <w:lang w:val="es-CL"/>
            </w:rPr>
          </w:pPr>
          <w:r w:rsidRPr="00DF68A2">
            <w:rPr>
              <w:rFonts w:cs="Times New Roman"/>
              <w:b/>
              <w:bCs/>
              <w:lang w:val="es-CL"/>
            </w:rPr>
            <w:t>Red de Transparencia y Acceso a la Información (RTA)</w:t>
          </w:r>
        </w:p>
        <w:p w:rsidR="005B4A03" w:rsidRPr="003A0008" w:rsidRDefault="005B4A03" w:rsidP="00DF68A2">
          <w:pPr>
            <w:spacing w:after="0"/>
            <w:jc w:val="right"/>
            <w:rPr>
              <w:rFonts w:cs="Times New Roman"/>
              <w:b/>
              <w:bCs/>
              <w:lang w:val="es-CL"/>
            </w:rPr>
          </w:pPr>
          <w:r>
            <w:rPr>
              <w:rFonts w:cs="Times New Roman"/>
              <w:b/>
              <w:bCs/>
              <w:lang w:val="es-CL"/>
            </w:rPr>
            <w:t>Tercer Debate T</w:t>
          </w:r>
          <w:r w:rsidRPr="003A0008">
            <w:rPr>
              <w:rFonts w:cs="Times New Roman"/>
              <w:b/>
              <w:bCs/>
              <w:lang w:val="es-CL"/>
            </w:rPr>
            <w:t>emático</w:t>
          </w:r>
          <w:r w:rsidR="009705D7">
            <w:rPr>
              <w:rFonts w:cs="Times New Roman"/>
              <w:b/>
              <w:bCs/>
              <w:lang w:val="es-CL"/>
            </w:rPr>
            <w:t xml:space="preserve">: </w:t>
          </w:r>
          <w:r w:rsidR="009705D7" w:rsidRPr="009705D7">
            <w:rPr>
              <w:rFonts w:cs="Times New Roman"/>
              <w:b/>
              <w:bCs/>
              <w:lang w:val="es-CL"/>
            </w:rPr>
            <w:t>Inexistencia de informaci</w:t>
          </w:r>
          <w:r w:rsidR="009705D7">
            <w:rPr>
              <w:rFonts w:cs="Times New Roman"/>
              <w:b/>
              <w:bCs/>
              <w:lang w:val="es-CL"/>
            </w:rPr>
            <w:t xml:space="preserve">ón </w:t>
          </w:r>
        </w:p>
        <w:p w:rsidR="005B4A03" w:rsidRPr="00DF68A2" w:rsidRDefault="00BE14C8" w:rsidP="00DF68A2">
          <w:pPr>
            <w:spacing w:after="0"/>
            <w:jc w:val="right"/>
            <w:rPr>
              <w:rFonts w:cs="Times New Roman"/>
              <w:lang w:val="es-CL"/>
            </w:rPr>
          </w:pPr>
          <w:r>
            <w:rPr>
              <w:rFonts w:cs="Times New Roman"/>
              <w:lang w:val="es-CL"/>
            </w:rPr>
            <w:t>28-03</w:t>
          </w:r>
          <w:r w:rsidR="00304F88">
            <w:rPr>
              <w:rFonts w:cs="Times New Roman"/>
              <w:lang w:val="es-CL"/>
            </w:rPr>
            <w:t>-2016</w:t>
          </w:r>
        </w:p>
      </w:tc>
    </w:tr>
  </w:tbl>
  <w:p w:rsidR="005B4A03" w:rsidRPr="00872C19" w:rsidRDefault="005B4A03">
    <w:pPr>
      <w:pStyle w:val="Encabezado"/>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75532"/>
    <w:multiLevelType w:val="hybridMultilevel"/>
    <w:tmpl w:val="FB22E532"/>
    <w:lvl w:ilvl="0" w:tplc="432452CE">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1BEF4AF9"/>
    <w:multiLevelType w:val="hybridMultilevel"/>
    <w:tmpl w:val="D6B8E088"/>
    <w:lvl w:ilvl="0" w:tplc="69D2FDD4">
      <w:start w:val="1"/>
      <w:numFmt w:val="lowerLetter"/>
      <w:lvlText w:val="%1)"/>
      <w:lvlJc w:val="left"/>
      <w:pPr>
        <w:ind w:left="720" w:hanging="360"/>
      </w:pPr>
      <w:rPr>
        <w:rFonts w:hint="default"/>
        <w:b w:val="0"/>
        <w:bCs w:val="0"/>
        <w:sz w:val="22"/>
        <w:szCs w:val="22"/>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
    <w:nsid w:val="21143AE9"/>
    <w:multiLevelType w:val="hybridMultilevel"/>
    <w:tmpl w:val="6C962D2E"/>
    <w:lvl w:ilvl="0" w:tplc="48901FCE">
      <w:start w:val="1"/>
      <w:numFmt w:val="upperRoman"/>
      <w:lvlText w:val="%1."/>
      <w:lvlJc w:val="left"/>
      <w:pPr>
        <w:ind w:left="1080" w:hanging="720"/>
      </w:pPr>
      <w:rPr>
        <w:rFonts w:hint="default"/>
      </w:rPr>
    </w:lvl>
    <w:lvl w:ilvl="1" w:tplc="080A000F">
      <w:start w:val="1"/>
      <w:numFmt w:val="decimal"/>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23372957"/>
    <w:multiLevelType w:val="hybridMultilevel"/>
    <w:tmpl w:val="313E848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2CD070FB"/>
    <w:multiLevelType w:val="hybridMultilevel"/>
    <w:tmpl w:val="82FC6F2A"/>
    <w:lvl w:ilvl="0" w:tplc="22FC63E6">
      <w:start w:val="1"/>
      <w:numFmt w:val="decimal"/>
      <w:lvlText w:val="%1."/>
      <w:lvlJc w:val="left"/>
      <w:pPr>
        <w:ind w:left="1068" w:hanging="360"/>
      </w:pPr>
      <w:rPr>
        <w:rFonts w:eastAsia="Times New Roman"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352D4B83"/>
    <w:multiLevelType w:val="hybridMultilevel"/>
    <w:tmpl w:val="7E52ACCE"/>
    <w:lvl w:ilvl="0" w:tplc="48901FCE">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nsid w:val="44233A17"/>
    <w:multiLevelType w:val="hybridMultilevel"/>
    <w:tmpl w:val="380CA372"/>
    <w:lvl w:ilvl="0" w:tplc="080A000F">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7">
    <w:nsid w:val="455F03BF"/>
    <w:multiLevelType w:val="hybridMultilevel"/>
    <w:tmpl w:val="4846067E"/>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8">
    <w:nsid w:val="4A03102A"/>
    <w:multiLevelType w:val="hybridMultilevel"/>
    <w:tmpl w:val="B758486C"/>
    <w:lvl w:ilvl="0" w:tplc="080A000F">
      <w:start w:val="1"/>
      <w:numFmt w:val="decimal"/>
      <w:lvlText w:val="%1."/>
      <w:lvlJc w:val="left"/>
      <w:pPr>
        <w:ind w:left="1068" w:hanging="360"/>
      </w:pPr>
      <w:rPr>
        <w:rFonts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cs="Wingdings" w:hint="default"/>
      </w:rPr>
    </w:lvl>
    <w:lvl w:ilvl="3" w:tplc="080A0001">
      <w:start w:val="1"/>
      <w:numFmt w:val="bullet"/>
      <w:lvlText w:val=""/>
      <w:lvlJc w:val="left"/>
      <w:pPr>
        <w:ind w:left="3228" w:hanging="360"/>
      </w:pPr>
      <w:rPr>
        <w:rFonts w:ascii="Symbol" w:hAnsi="Symbol" w:cs="Symbol" w:hint="default"/>
      </w:rPr>
    </w:lvl>
    <w:lvl w:ilvl="4" w:tplc="080A0003">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cs="Wingdings" w:hint="default"/>
      </w:rPr>
    </w:lvl>
    <w:lvl w:ilvl="6" w:tplc="080A0001">
      <w:start w:val="1"/>
      <w:numFmt w:val="bullet"/>
      <w:lvlText w:val=""/>
      <w:lvlJc w:val="left"/>
      <w:pPr>
        <w:ind w:left="5388" w:hanging="360"/>
      </w:pPr>
      <w:rPr>
        <w:rFonts w:ascii="Symbol" w:hAnsi="Symbol" w:cs="Symbol" w:hint="default"/>
      </w:rPr>
    </w:lvl>
    <w:lvl w:ilvl="7" w:tplc="080A0003">
      <w:start w:val="1"/>
      <w:numFmt w:val="bullet"/>
      <w:lvlText w:val="o"/>
      <w:lvlJc w:val="left"/>
      <w:pPr>
        <w:ind w:left="6108" w:hanging="360"/>
      </w:pPr>
      <w:rPr>
        <w:rFonts w:ascii="Courier New" w:hAnsi="Courier New" w:cs="Courier New" w:hint="default"/>
      </w:rPr>
    </w:lvl>
    <w:lvl w:ilvl="8" w:tplc="080A0005">
      <w:start w:val="1"/>
      <w:numFmt w:val="bullet"/>
      <w:lvlText w:val=""/>
      <w:lvlJc w:val="left"/>
      <w:pPr>
        <w:ind w:left="6828" w:hanging="360"/>
      </w:pPr>
      <w:rPr>
        <w:rFonts w:ascii="Wingdings" w:hAnsi="Wingdings" w:cs="Wingdings" w:hint="default"/>
      </w:rPr>
    </w:lvl>
  </w:abstractNum>
  <w:abstractNum w:abstractNumId="9">
    <w:nsid w:val="4AB3726A"/>
    <w:multiLevelType w:val="hybridMultilevel"/>
    <w:tmpl w:val="3B00EBB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604637DC"/>
    <w:multiLevelType w:val="hybridMultilevel"/>
    <w:tmpl w:val="846EFB78"/>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11">
    <w:nsid w:val="65A36DA6"/>
    <w:multiLevelType w:val="hybridMultilevel"/>
    <w:tmpl w:val="E99A667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7C8A06B1"/>
    <w:multiLevelType w:val="hybridMultilevel"/>
    <w:tmpl w:val="5106BEC6"/>
    <w:lvl w:ilvl="0" w:tplc="66241382">
      <w:start w:val="1"/>
      <w:numFmt w:val="decimal"/>
      <w:lvlText w:val="%1."/>
      <w:lvlJc w:val="left"/>
      <w:pPr>
        <w:ind w:left="927" w:hanging="360"/>
      </w:pPr>
      <w:rPr>
        <w:rFonts w:hint="default"/>
        <w:b/>
        <w:color w:val="1C1C1C"/>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nsid w:val="7DD06CB3"/>
    <w:multiLevelType w:val="hybridMultilevel"/>
    <w:tmpl w:val="E110BA06"/>
    <w:lvl w:ilvl="0" w:tplc="080A0001">
      <w:start w:val="1"/>
      <w:numFmt w:val="bullet"/>
      <w:lvlText w:val=""/>
      <w:lvlJc w:val="left"/>
      <w:pPr>
        <w:ind w:left="1068" w:hanging="360"/>
      </w:pPr>
      <w:rPr>
        <w:rFonts w:ascii="Symbol" w:hAnsi="Symbol" w:cs="Symbol"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cs="Wingdings" w:hint="default"/>
      </w:rPr>
    </w:lvl>
    <w:lvl w:ilvl="3" w:tplc="080A0001">
      <w:start w:val="1"/>
      <w:numFmt w:val="bullet"/>
      <w:lvlText w:val=""/>
      <w:lvlJc w:val="left"/>
      <w:pPr>
        <w:ind w:left="3228" w:hanging="360"/>
      </w:pPr>
      <w:rPr>
        <w:rFonts w:ascii="Symbol" w:hAnsi="Symbol" w:cs="Symbol" w:hint="default"/>
      </w:rPr>
    </w:lvl>
    <w:lvl w:ilvl="4" w:tplc="080A0003">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cs="Wingdings" w:hint="default"/>
      </w:rPr>
    </w:lvl>
    <w:lvl w:ilvl="6" w:tplc="080A0001">
      <w:start w:val="1"/>
      <w:numFmt w:val="bullet"/>
      <w:lvlText w:val=""/>
      <w:lvlJc w:val="left"/>
      <w:pPr>
        <w:ind w:left="5388" w:hanging="360"/>
      </w:pPr>
      <w:rPr>
        <w:rFonts w:ascii="Symbol" w:hAnsi="Symbol" w:cs="Symbol" w:hint="default"/>
      </w:rPr>
    </w:lvl>
    <w:lvl w:ilvl="7" w:tplc="080A0003">
      <w:start w:val="1"/>
      <w:numFmt w:val="bullet"/>
      <w:lvlText w:val="o"/>
      <w:lvlJc w:val="left"/>
      <w:pPr>
        <w:ind w:left="6108" w:hanging="360"/>
      </w:pPr>
      <w:rPr>
        <w:rFonts w:ascii="Courier New" w:hAnsi="Courier New" w:cs="Courier New" w:hint="default"/>
      </w:rPr>
    </w:lvl>
    <w:lvl w:ilvl="8" w:tplc="080A0005">
      <w:start w:val="1"/>
      <w:numFmt w:val="bullet"/>
      <w:lvlText w:val=""/>
      <w:lvlJc w:val="left"/>
      <w:pPr>
        <w:ind w:left="6828" w:hanging="360"/>
      </w:pPr>
      <w:rPr>
        <w:rFonts w:ascii="Wingdings" w:hAnsi="Wingdings" w:cs="Wingdings" w:hint="default"/>
      </w:rPr>
    </w:lvl>
  </w:abstractNum>
  <w:num w:numId="1">
    <w:abstractNumId w:val="6"/>
  </w:num>
  <w:num w:numId="2">
    <w:abstractNumId w:val="7"/>
  </w:num>
  <w:num w:numId="3">
    <w:abstractNumId w:val="9"/>
  </w:num>
  <w:num w:numId="4">
    <w:abstractNumId w:val="10"/>
  </w:num>
  <w:num w:numId="5">
    <w:abstractNumId w:val="5"/>
  </w:num>
  <w:num w:numId="6">
    <w:abstractNumId w:val="13"/>
  </w:num>
  <w:num w:numId="7">
    <w:abstractNumId w:val="8"/>
  </w:num>
  <w:num w:numId="8">
    <w:abstractNumId w:val="2"/>
  </w:num>
  <w:num w:numId="9">
    <w:abstractNumId w:val="3"/>
  </w:num>
  <w:num w:numId="10">
    <w:abstractNumId w:val="1"/>
  </w:num>
  <w:num w:numId="11">
    <w:abstractNumId w:val="11"/>
  </w:num>
  <w:num w:numId="12">
    <w:abstractNumId w:val="4"/>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4A8"/>
    <w:rsid w:val="00004C8D"/>
    <w:rsid w:val="00005E95"/>
    <w:rsid w:val="00062BCA"/>
    <w:rsid w:val="000814AB"/>
    <w:rsid w:val="00090F30"/>
    <w:rsid w:val="00095199"/>
    <w:rsid w:val="000A7325"/>
    <w:rsid w:val="000C1D2C"/>
    <w:rsid w:val="000C4F31"/>
    <w:rsid w:val="00117F82"/>
    <w:rsid w:val="00126802"/>
    <w:rsid w:val="001317B8"/>
    <w:rsid w:val="001350F7"/>
    <w:rsid w:val="00172413"/>
    <w:rsid w:val="00174AE2"/>
    <w:rsid w:val="001C1420"/>
    <w:rsid w:val="001D2FE3"/>
    <w:rsid w:val="001D4D5D"/>
    <w:rsid w:val="001F2658"/>
    <w:rsid w:val="001F3A2F"/>
    <w:rsid w:val="00222482"/>
    <w:rsid w:val="00225262"/>
    <w:rsid w:val="00227BF3"/>
    <w:rsid w:val="00246152"/>
    <w:rsid w:val="00266B08"/>
    <w:rsid w:val="002816D8"/>
    <w:rsid w:val="002867C0"/>
    <w:rsid w:val="002B7465"/>
    <w:rsid w:val="002C7D86"/>
    <w:rsid w:val="002D05E3"/>
    <w:rsid w:val="002E0ABA"/>
    <w:rsid w:val="002E1BDC"/>
    <w:rsid w:val="002E712A"/>
    <w:rsid w:val="00304F88"/>
    <w:rsid w:val="00337B8A"/>
    <w:rsid w:val="00340178"/>
    <w:rsid w:val="003533D9"/>
    <w:rsid w:val="00354BA1"/>
    <w:rsid w:val="00372E29"/>
    <w:rsid w:val="00373114"/>
    <w:rsid w:val="00374BE8"/>
    <w:rsid w:val="00384EA2"/>
    <w:rsid w:val="00386135"/>
    <w:rsid w:val="00396F64"/>
    <w:rsid w:val="00397307"/>
    <w:rsid w:val="003A0008"/>
    <w:rsid w:val="003A062E"/>
    <w:rsid w:val="003A0787"/>
    <w:rsid w:val="003B0934"/>
    <w:rsid w:val="003B583A"/>
    <w:rsid w:val="003C4039"/>
    <w:rsid w:val="003C6105"/>
    <w:rsid w:val="003D6712"/>
    <w:rsid w:val="003E68A7"/>
    <w:rsid w:val="00431D86"/>
    <w:rsid w:val="004448D6"/>
    <w:rsid w:val="004616B6"/>
    <w:rsid w:val="0046186E"/>
    <w:rsid w:val="00477958"/>
    <w:rsid w:val="004919E2"/>
    <w:rsid w:val="004C6F2C"/>
    <w:rsid w:val="004D0894"/>
    <w:rsid w:val="004E676C"/>
    <w:rsid w:val="004F66A9"/>
    <w:rsid w:val="00506F09"/>
    <w:rsid w:val="00534CC1"/>
    <w:rsid w:val="00544E80"/>
    <w:rsid w:val="0055095B"/>
    <w:rsid w:val="005765DF"/>
    <w:rsid w:val="00590032"/>
    <w:rsid w:val="00590F61"/>
    <w:rsid w:val="005964EB"/>
    <w:rsid w:val="005B4A03"/>
    <w:rsid w:val="005B5C0F"/>
    <w:rsid w:val="005C42E2"/>
    <w:rsid w:val="005C7D4C"/>
    <w:rsid w:val="005D03F2"/>
    <w:rsid w:val="005E778C"/>
    <w:rsid w:val="00612D09"/>
    <w:rsid w:val="0061503A"/>
    <w:rsid w:val="00627756"/>
    <w:rsid w:val="00636AD1"/>
    <w:rsid w:val="00637F03"/>
    <w:rsid w:val="006506BC"/>
    <w:rsid w:val="006630C7"/>
    <w:rsid w:val="00663CA7"/>
    <w:rsid w:val="00671F83"/>
    <w:rsid w:val="006752BD"/>
    <w:rsid w:val="0069431F"/>
    <w:rsid w:val="006A67D0"/>
    <w:rsid w:val="006B3243"/>
    <w:rsid w:val="006B6AD0"/>
    <w:rsid w:val="006B75CA"/>
    <w:rsid w:val="006C156E"/>
    <w:rsid w:val="006D04E8"/>
    <w:rsid w:val="006E0406"/>
    <w:rsid w:val="006E6BAE"/>
    <w:rsid w:val="006F0DED"/>
    <w:rsid w:val="00721BDC"/>
    <w:rsid w:val="007379C7"/>
    <w:rsid w:val="007420DC"/>
    <w:rsid w:val="00757AFE"/>
    <w:rsid w:val="00774BB3"/>
    <w:rsid w:val="007C34D1"/>
    <w:rsid w:val="007D40CF"/>
    <w:rsid w:val="008226CE"/>
    <w:rsid w:val="00855AD9"/>
    <w:rsid w:val="00872C19"/>
    <w:rsid w:val="00882D04"/>
    <w:rsid w:val="00884B83"/>
    <w:rsid w:val="008957D2"/>
    <w:rsid w:val="00897109"/>
    <w:rsid w:val="00897BCE"/>
    <w:rsid w:val="008A68F9"/>
    <w:rsid w:val="008A6B90"/>
    <w:rsid w:val="008B271C"/>
    <w:rsid w:val="008D446B"/>
    <w:rsid w:val="008E0EA9"/>
    <w:rsid w:val="008E401E"/>
    <w:rsid w:val="00937793"/>
    <w:rsid w:val="009551A7"/>
    <w:rsid w:val="009622B1"/>
    <w:rsid w:val="00966C66"/>
    <w:rsid w:val="00967615"/>
    <w:rsid w:val="009705D7"/>
    <w:rsid w:val="00993F83"/>
    <w:rsid w:val="009B3C60"/>
    <w:rsid w:val="009D1AA6"/>
    <w:rsid w:val="009E4663"/>
    <w:rsid w:val="00A1092B"/>
    <w:rsid w:val="00A11EAE"/>
    <w:rsid w:val="00A247EE"/>
    <w:rsid w:val="00A437F2"/>
    <w:rsid w:val="00A6340A"/>
    <w:rsid w:val="00A7410D"/>
    <w:rsid w:val="00A90C9B"/>
    <w:rsid w:val="00AA2092"/>
    <w:rsid w:val="00AD54D6"/>
    <w:rsid w:val="00AE3E6D"/>
    <w:rsid w:val="00AE6AB6"/>
    <w:rsid w:val="00B246A0"/>
    <w:rsid w:val="00B3694C"/>
    <w:rsid w:val="00B4424B"/>
    <w:rsid w:val="00B814A8"/>
    <w:rsid w:val="00B86E71"/>
    <w:rsid w:val="00B91239"/>
    <w:rsid w:val="00BB0615"/>
    <w:rsid w:val="00BE0D2F"/>
    <w:rsid w:val="00BE14C8"/>
    <w:rsid w:val="00BF51BF"/>
    <w:rsid w:val="00C00467"/>
    <w:rsid w:val="00C14114"/>
    <w:rsid w:val="00C2127D"/>
    <w:rsid w:val="00C71075"/>
    <w:rsid w:val="00C75BF1"/>
    <w:rsid w:val="00C911D6"/>
    <w:rsid w:val="00C97F4F"/>
    <w:rsid w:val="00CA36B7"/>
    <w:rsid w:val="00CC210C"/>
    <w:rsid w:val="00CC4304"/>
    <w:rsid w:val="00CC4549"/>
    <w:rsid w:val="00CD7DFF"/>
    <w:rsid w:val="00CF2297"/>
    <w:rsid w:val="00D02BD5"/>
    <w:rsid w:val="00D03698"/>
    <w:rsid w:val="00D15F7E"/>
    <w:rsid w:val="00D30ED3"/>
    <w:rsid w:val="00D33DCE"/>
    <w:rsid w:val="00D43EF8"/>
    <w:rsid w:val="00D454B7"/>
    <w:rsid w:val="00D54574"/>
    <w:rsid w:val="00D54861"/>
    <w:rsid w:val="00D6502A"/>
    <w:rsid w:val="00D71CB9"/>
    <w:rsid w:val="00D97ED6"/>
    <w:rsid w:val="00DA42FB"/>
    <w:rsid w:val="00DA6F22"/>
    <w:rsid w:val="00DD0B42"/>
    <w:rsid w:val="00DD4763"/>
    <w:rsid w:val="00DF68A2"/>
    <w:rsid w:val="00E21F1E"/>
    <w:rsid w:val="00E33EFF"/>
    <w:rsid w:val="00E356C5"/>
    <w:rsid w:val="00E45472"/>
    <w:rsid w:val="00E61E1C"/>
    <w:rsid w:val="00E63A0C"/>
    <w:rsid w:val="00E77748"/>
    <w:rsid w:val="00EA20F0"/>
    <w:rsid w:val="00EA58DE"/>
    <w:rsid w:val="00EA5A0B"/>
    <w:rsid w:val="00EB0D07"/>
    <w:rsid w:val="00EC2DB1"/>
    <w:rsid w:val="00ED4F02"/>
    <w:rsid w:val="00ED521A"/>
    <w:rsid w:val="00EE100E"/>
    <w:rsid w:val="00EF1915"/>
    <w:rsid w:val="00F02D1B"/>
    <w:rsid w:val="00F05511"/>
    <w:rsid w:val="00F2278F"/>
    <w:rsid w:val="00F504D2"/>
    <w:rsid w:val="00F7213A"/>
    <w:rsid w:val="00F75E4E"/>
    <w:rsid w:val="00F86B9A"/>
    <w:rsid w:val="00FB13F1"/>
    <w:rsid w:val="00FC18B1"/>
    <w:rsid w:val="00FE0A2B"/>
    <w:rsid w:val="00FE5C4C"/>
    <w:rsid w:val="00FF4B8E"/>
    <w:rsid w:val="00FF6D0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2135060-FCB5-4287-8469-7E8793C30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AR" w:eastAsia="es-A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FE3"/>
    <w:pPr>
      <w:suppressAutoHyphens/>
      <w:spacing w:after="200" w:line="276" w:lineRule="auto"/>
    </w:pPr>
    <w:rPr>
      <w:rFonts w:eastAsia="Times New Roman" w:cs="Calibri"/>
      <w:kern w:val="1"/>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F68A2"/>
    <w:pPr>
      <w:tabs>
        <w:tab w:val="center" w:pos="4419"/>
        <w:tab w:val="right" w:pos="8838"/>
      </w:tabs>
      <w:suppressAutoHyphens w:val="0"/>
      <w:spacing w:after="0" w:line="240" w:lineRule="auto"/>
    </w:pPr>
    <w:rPr>
      <w:rFonts w:eastAsia="Calibri"/>
      <w:kern w:val="0"/>
    </w:rPr>
  </w:style>
  <w:style w:type="character" w:customStyle="1" w:styleId="EncabezadoCar">
    <w:name w:val="Encabezado Car"/>
    <w:basedOn w:val="Fuentedeprrafopredeter"/>
    <w:link w:val="Encabezado"/>
    <w:uiPriority w:val="99"/>
    <w:locked/>
    <w:rsid w:val="00DF68A2"/>
  </w:style>
  <w:style w:type="paragraph" w:styleId="Piedepgina">
    <w:name w:val="footer"/>
    <w:basedOn w:val="Normal"/>
    <w:link w:val="PiedepginaCar"/>
    <w:uiPriority w:val="99"/>
    <w:rsid w:val="00DF68A2"/>
    <w:pPr>
      <w:tabs>
        <w:tab w:val="center" w:pos="4419"/>
        <w:tab w:val="right" w:pos="8838"/>
      </w:tabs>
      <w:suppressAutoHyphens w:val="0"/>
      <w:spacing w:after="0" w:line="240" w:lineRule="auto"/>
    </w:pPr>
    <w:rPr>
      <w:rFonts w:eastAsia="Calibri"/>
      <w:kern w:val="0"/>
    </w:rPr>
  </w:style>
  <w:style w:type="character" w:customStyle="1" w:styleId="PiedepginaCar">
    <w:name w:val="Pie de página Car"/>
    <w:basedOn w:val="Fuentedeprrafopredeter"/>
    <w:link w:val="Piedepgina"/>
    <w:uiPriority w:val="99"/>
    <w:locked/>
    <w:rsid w:val="00DF68A2"/>
  </w:style>
  <w:style w:type="paragraph" w:styleId="Textodeglobo">
    <w:name w:val="Balloon Text"/>
    <w:basedOn w:val="Normal"/>
    <w:link w:val="TextodegloboCar"/>
    <w:uiPriority w:val="99"/>
    <w:semiHidden/>
    <w:rsid w:val="00DF68A2"/>
    <w:pPr>
      <w:suppressAutoHyphens w:val="0"/>
      <w:spacing w:after="0" w:line="240" w:lineRule="auto"/>
    </w:pPr>
    <w:rPr>
      <w:rFonts w:ascii="Tahoma" w:eastAsia="Calibri" w:hAnsi="Tahoma" w:cs="Tahoma"/>
      <w:kern w:val="0"/>
      <w:sz w:val="16"/>
      <w:szCs w:val="16"/>
    </w:rPr>
  </w:style>
  <w:style w:type="character" w:customStyle="1" w:styleId="TextodegloboCar">
    <w:name w:val="Texto de globo Car"/>
    <w:basedOn w:val="Fuentedeprrafopredeter"/>
    <w:link w:val="Textodeglobo"/>
    <w:uiPriority w:val="99"/>
    <w:semiHidden/>
    <w:locked/>
    <w:rsid w:val="00DF68A2"/>
    <w:rPr>
      <w:rFonts w:ascii="Tahoma" w:hAnsi="Tahoma" w:cs="Tahoma"/>
      <w:sz w:val="16"/>
      <w:szCs w:val="16"/>
    </w:rPr>
  </w:style>
  <w:style w:type="paragraph" w:styleId="Prrafodelista">
    <w:name w:val="List Paragraph"/>
    <w:aliases w:val="Lista de nivel 1,lp1,List Paragraph1,4 Párrafo de lista,Figuras,Dot pt,No Spacing1,List Paragraph Char Char Char,Indicator Text,Numbered Para 1,DH1,Listas,Light Grid - Accent 31"/>
    <w:basedOn w:val="Normal"/>
    <w:link w:val="PrrafodelistaCar"/>
    <w:uiPriority w:val="34"/>
    <w:qFormat/>
    <w:rsid w:val="00E33EFF"/>
    <w:pPr>
      <w:suppressAutoHyphens w:val="0"/>
      <w:ind w:left="720"/>
    </w:pPr>
    <w:rPr>
      <w:rFonts w:eastAsia="Calibri"/>
      <w:kern w:val="0"/>
    </w:rPr>
  </w:style>
  <w:style w:type="table" w:customStyle="1" w:styleId="TableNormal1">
    <w:name w:val="Table Normal1"/>
    <w:uiPriority w:val="99"/>
    <w:semiHidden/>
    <w:rsid w:val="003533D9"/>
    <w:pPr>
      <w:widowControl w:val="0"/>
    </w:pPr>
    <w:rPr>
      <w:rFonts w:cs="Calibri"/>
      <w:lang w:val="en-US" w:eastAsia="en-US"/>
    </w:rPr>
    <w:tblPr>
      <w:tblCellMar>
        <w:top w:w="0" w:type="dxa"/>
        <w:left w:w="0" w:type="dxa"/>
        <w:bottom w:w="0" w:type="dxa"/>
        <w:right w:w="0" w:type="dxa"/>
      </w:tblCellMar>
    </w:tblPr>
  </w:style>
  <w:style w:type="paragraph" w:customStyle="1" w:styleId="TableParagraph">
    <w:name w:val="Table Paragraph"/>
    <w:basedOn w:val="Normal"/>
    <w:uiPriority w:val="99"/>
    <w:rsid w:val="003533D9"/>
    <w:pPr>
      <w:widowControl w:val="0"/>
      <w:suppressAutoHyphens w:val="0"/>
      <w:spacing w:after="0" w:line="240" w:lineRule="auto"/>
    </w:pPr>
    <w:rPr>
      <w:rFonts w:eastAsia="Calibri"/>
      <w:kern w:val="0"/>
      <w:lang w:val="en-US"/>
    </w:rPr>
  </w:style>
  <w:style w:type="character" w:styleId="Refdecomentario">
    <w:name w:val="annotation reference"/>
    <w:basedOn w:val="Fuentedeprrafopredeter"/>
    <w:uiPriority w:val="99"/>
    <w:semiHidden/>
    <w:rsid w:val="003533D9"/>
    <w:rPr>
      <w:sz w:val="16"/>
      <w:szCs w:val="16"/>
    </w:rPr>
  </w:style>
  <w:style w:type="paragraph" w:styleId="Textocomentario">
    <w:name w:val="annotation text"/>
    <w:basedOn w:val="Normal"/>
    <w:link w:val="TextocomentarioCar"/>
    <w:uiPriority w:val="99"/>
    <w:semiHidden/>
    <w:rsid w:val="003533D9"/>
    <w:pPr>
      <w:widowControl w:val="0"/>
      <w:suppressAutoHyphens w:val="0"/>
      <w:spacing w:after="0" w:line="240" w:lineRule="auto"/>
    </w:pPr>
    <w:rPr>
      <w:rFonts w:eastAsia="Calibri"/>
      <w:kern w:val="0"/>
      <w:sz w:val="20"/>
      <w:szCs w:val="20"/>
      <w:lang w:val="en-US"/>
    </w:rPr>
  </w:style>
  <w:style w:type="character" w:customStyle="1" w:styleId="TextocomentarioCar">
    <w:name w:val="Texto comentario Car"/>
    <w:basedOn w:val="Fuentedeprrafopredeter"/>
    <w:link w:val="Textocomentario"/>
    <w:uiPriority w:val="99"/>
    <w:semiHidden/>
    <w:locked/>
    <w:rsid w:val="003533D9"/>
    <w:rPr>
      <w:sz w:val="20"/>
      <w:szCs w:val="20"/>
      <w:lang w:val="en-US"/>
    </w:rPr>
  </w:style>
  <w:style w:type="character" w:styleId="Hipervnculo">
    <w:name w:val="Hyperlink"/>
    <w:basedOn w:val="Fuentedeprrafopredeter"/>
    <w:uiPriority w:val="99"/>
    <w:rsid w:val="007379C7"/>
    <w:rPr>
      <w:color w:val="0000FF"/>
      <w:u w:val="single"/>
    </w:rPr>
  </w:style>
  <w:style w:type="character" w:styleId="Hipervnculovisitado">
    <w:name w:val="FollowedHyperlink"/>
    <w:basedOn w:val="Fuentedeprrafopredeter"/>
    <w:uiPriority w:val="99"/>
    <w:semiHidden/>
    <w:rsid w:val="005964EB"/>
    <w:rPr>
      <w:color w:val="800080"/>
      <w:u w:val="single"/>
    </w:rPr>
  </w:style>
  <w:style w:type="table" w:styleId="Tablaconcuadrcula">
    <w:name w:val="Table Grid"/>
    <w:basedOn w:val="Tablanormal"/>
    <w:uiPriority w:val="99"/>
    <w:rsid w:val="006B3243"/>
    <w:rPr>
      <w:rFonts w:cs="Calibri"/>
      <w:sz w:val="20"/>
      <w:szCs w:val="20"/>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uiPriority w:val="99"/>
    <w:rsid w:val="006B3243"/>
    <w:rPr>
      <w:rFonts w:cs="Calibri"/>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1">
    <w:name w:val="Light Shading Accent 1"/>
    <w:basedOn w:val="Tablanormal"/>
    <w:uiPriority w:val="99"/>
    <w:rsid w:val="006B3243"/>
    <w:rPr>
      <w:rFonts w:cs="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suntodelcomentario">
    <w:name w:val="annotation subject"/>
    <w:basedOn w:val="Textocomentario"/>
    <w:next w:val="Textocomentario"/>
    <w:link w:val="AsuntodelcomentarioCar"/>
    <w:uiPriority w:val="99"/>
    <w:semiHidden/>
    <w:rsid w:val="00D15F7E"/>
    <w:pPr>
      <w:widowControl/>
      <w:spacing w:after="200"/>
    </w:pPr>
    <w:rPr>
      <w:b/>
      <w:bCs/>
      <w:lang w:val="es-MX"/>
    </w:rPr>
  </w:style>
  <w:style w:type="character" w:customStyle="1" w:styleId="AsuntodelcomentarioCar">
    <w:name w:val="Asunto del comentario Car"/>
    <w:basedOn w:val="TextocomentarioCar"/>
    <w:link w:val="Asuntodelcomentario"/>
    <w:uiPriority w:val="99"/>
    <w:semiHidden/>
    <w:locked/>
    <w:rsid w:val="00D15F7E"/>
    <w:rPr>
      <w:b/>
      <w:bCs/>
      <w:sz w:val="20"/>
      <w:szCs w:val="20"/>
      <w:lang w:val="en-US"/>
    </w:rPr>
  </w:style>
  <w:style w:type="paragraph" w:customStyle="1" w:styleId="Default">
    <w:name w:val="Default"/>
    <w:uiPriority w:val="99"/>
    <w:rsid w:val="00F02D1B"/>
    <w:pPr>
      <w:autoSpaceDE w:val="0"/>
      <w:autoSpaceDN w:val="0"/>
      <w:adjustRightInd w:val="0"/>
    </w:pPr>
    <w:rPr>
      <w:rFonts w:ascii="Arial" w:hAnsi="Arial" w:cs="Arial"/>
      <w:color w:val="000000"/>
      <w:sz w:val="24"/>
      <w:szCs w:val="24"/>
      <w:lang w:val="es-MX" w:eastAsia="en-US"/>
    </w:rPr>
  </w:style>
  <w:style w:type="character" w:customStyle="1" w:styleId="PrrafodelistaCar">
    <w:name w:val="Párrafo de lista Car"/>
    <w:aliases w:val="Lista de nivel 1 Car,lp1 Car,List Paragraph1 Car,4 Párrafo de lista Car,Figuras Car,Dot pt Car,No Spacing1 Car,List Paragraph Char Char Char Car,Indicator Text Car,Numbered Para 1 Car,DH1 Car,Listas Car,Light Grid - Accent 31 Car"/>
    <w:basedOn w:val="Fuentedeprrafopredeter"/>
    <w:link w:val="Prrafodelista"/>
    <w:uiPriority w:val="34"/>
    <w:locked/>
    <w:rsid w:val="00E63A0C"/>
    <w:rPr>
      <w:rFonts w:cs="Calibri"/>
      <w:lang w:val="es-MX" w:eastAsia="en-US"/>
    </w:rPr>
  </w:style>
  <w:style w:type="paragraph" w:styleId="Textoindependiente">
    <w:name w:val="Body Text"/>
    <w:basedOn w:val="Normal"/>
    <w:link w:val="TextoindependienteCar"/>
    <w:rsid w:val="00590F61"/>
    <w:pPr>
      <w:suppressAutoHyphens w:val="0"/>
      <w:spacing w:after="120" w:line="240" w:lineRule="auto"/>
      <w:jc w:val="both"/>
    </w:pPr>
    <w:rPr>
      <w:rFonts w:ascii="Arial" w:hAnsi="Arial" w:cs="Arial"/>
      <w:kern w:val="0"/>
      <w:sz w:val="28"/>
      <w:szCs w:val="24"/>
      <w:lang w:val="es-ES" w:eastAsia="es-ES"/>
    </w:rPr>
  </w:style>
  <w:style w:type="character" w:customStyle="1" w:styleId="TextoindependienteCar">
    <w:name w:val="Texto independiente Car"/>
    <w:basedOn w:val="Fuentedeprrafopredeter"/>
    <w:link w:val="Textoindependiente"/>
    <w:rsid w:val="00590F61"/>
    <w:rPr>
      <w:rFonts w:ascii="Arial" w:eastAsia="Times New Roman" w:hAnsi="Arial" w:cs="Arial"/>
      <w:sz w:val="28"/>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9CAC475AFB66A43B2316B05CBFB6904" ma:contentTypeVersion="3" ma:contentTypeDescription="Crear nuevo documento." ma:contentTypeScope="" ma:versionID="fbb4a129c93cd6e6f13386079142a039">
  <xsd:schema xmlns:xsd="http://www.w3.org/2001/XMLSchema" xmlns:xs="http://www.w3.org/2001/XMLSchema" xmlns:p="http://schemas.microsoft.com/office/2006/metadata/properties" xmlns:ns2="f4d36732-e6c1-4d35-a74a-a5258d763a75" targetNamespace="http://schemas.microsoft.com/office/2006/metadata/properties" ma:root="true" ma:fieldsID="2bfcf546868ddb10d17b3bf88d5500c9" ns2:_="">
    <xsd:import namespace="f4d36732-e6c1-4d35-a74a-a5258d763a75"/>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Palabras clave de empresa"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axKeywordTaxHTField>
    <TaxCatchAll xmlns="f4d36732-e6c1-4d35-a74a-a5258d763a75"/>
  </documentManagement>
</p:properties>
</file>

<file path=customXml/itemProps1.xml><?xml version="1.0" encoding="utf-8"?>
<ds:datastoreItem xmlns:ds="http://schemas.openxmlformats.org/officeDocument/2006/customXml" ds:itemID="{5F9ACB78-133A-4CEA-8B1B-9EB24E13FE84}"/>
</file>

<file path=customXml/itemProps2.xml><?xml version="1.0" encoding="utf-8"?>
<ds:datastoreItem xmlns:ds="http://schemas.openxmlformats.org/officeDocument/2006/customXml" ds:itemID="{4763490D-254E-40DB-AB91-972B537B8887}"/>
</file>

<file path=customXml/itemProps3.xml><?xml version="1.0" encoding="utf-8"?>
<ds:datastoreItem xmlns:ds="http://schemas.openxmlformats.org/officeDocument/2006/customXml" ds:itemID="{22FDAAD7-4367-48F4-9991-B8ABE9A195F1}"/>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2567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PROPUESTA DE CRITERIO:</vt:lpstr>
    </vt:vector>
  </TitlesOfParts>
  <Company>HP</Company>
  <LinksUpToDate>false</LinksUpToDate>
  <CharactersWithSpaces>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CRITERIO:</dc:title>
  <dc:creator>Sergio Hernández Ramírez</dc:creator>
  <cp:lastModifiedBy>Rosa Eugenia Méndez Ramírez</cp:lastModifiedBy>
  <cp:revision>2</cp:revision>
  <cp:lastPrinted>2016-04-04T23:49:00Z</cp:lastPrinted>
  <dcterms:created xsi:type="dcterms:W3CDTF">2016-04-04T23:53:00Z</dcterms:created>
  <dcterms:modified xsi:type="dcterms:W3CDTF">2016-04-04T23:53:00Z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0x01010079CAC475AFB66A43B2316B05CBFB6904</vt:lpwstr>
  </property>
</Properties>
</file>